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BBD50" w14:textId="20B2F846" w:rsidR="7924E23F" w:rsidRDefault="7924E23F" w:rsidP="00425CA1">
      <w:pPr>
        <w:spacing w:after="0"/>
        <w:jc w:val="center"/>
      </w:pPr>
      <w:r w:rsidRPr="7924E23F">
        <w:rPr>
          <w:rFonts w:ascii="Arial" w:eastAsia="Arial" w:hAnsi="Arial" w:cs="Arial"/>
          <w:b/>
          <w:bCs/>
          <w:caps/>
        </w:rPr>
        <w:t>Marin county board of supervisors</w:t>
      </w:r>
    </w:p>
    <w:p w14:paraId="1696B0C7" w14:textId="6A8B49C0" w:rsidR="7924E23F" w:rsidRDefault="7924E23F" w:rsidP="00425CA1">
      <w:pPr>
        <w:spacing w:before="360" w:after="0"/>
        <w:jc w:val="center"/>
      </w:pPr>
      <w:r w:rsidRPr="7924E23F">
        <w:rPr>
          <w:rFonts w:ascii="Arial" w:eastAsia="Arial" w:hAnsi="Arial" w:cs="Arial"/>
          <w:b/>
          <w:bCs/>
          <w:caps/>
        </w:rPr>
        <w:t>ordinance no. ____</w:t>
      </w:r>
    </w:p>
    <w:p w14:paraId="1FCB1551" w14:textId="312608F9" w:rsidR="7924E23F" w:rsidRDefault="7924E23F" w:rsidP="00C4432A">
      <w:pPr>
        <w:spacing w:before="360" w:after="0"/>
        <w:jc w:val="center"/>
      </w:pPr>
      <w:r w:rsidRPr="00C4432A">
        <w:rPr>
          <w:rFonts w:ascii="Arial" w:eastAsia="Arial" w:hAnsi="Arial" w:cs="Arial"/>
          <w:b/>
          <w:bCs/>
          <w:caps/>
        </w:rPr>
        <w:t>an ordinance adopting amendments to</w:t>
      </w:r>
      <w:r w:rsidR="00DA78CF" w:rsidRPr="00C4432A">
        <w:rPr>
          <w:rFonts w:ascii="Arial" w:eastAsia="Arial" w:hAnsi="Arial" w:cs="Arial"/>
          <w:b/>
          <w:bCs/>
          <w:caps/>
        </w:rPr>
        <w:t xml:space="preserve"> </w:t>
      </w:r>
      <w:r w:rsidRPr="7924E23F">
        <w:rPr>
          <w:rFonts w:ascii="Arial" w:eastAsia="Arial" w:hAnsi="Arial" w:cs="Arial"/>
          <w:b/>
          <w:bCs/>
          <w:caps/>
        </w:rPr>
        <w:t>Marin county code title 19</w:t>
      </w:r>
      <w:r w:rsidR="00C4432A">
        <w:rPr>
          <w:rFonts w:ascii="Arial" w:eastAsia="Arial" w:hAnsi="Arial" w:cs="Arial"/>
          <w:b/>
          <w:bCs/>
          <w:caps/>
        </w:rPr>
        <w:t xml:space="preserve"> </w:t>
      </w:r>
      <w:r w:rsidR="00C4432A" w:rsidRPr="7924E23F">
        <w:rPr>
          <w:rFonts w:ascii="Arial" w:eastAsia="Arial" w:hAnsi="Arial" w:cs="Arial"/>
          <w:b/>
          <w:bCs/>
          <w:caps/>
        </w:rPr>
        <w:t>(Building code</w:t>
      </w:r>
      <w:r w:rsidR="00C4432A">
        <w:rPr>
          <w:rFonts w:ascii="Arial" w:eastAsia="Arial" w:hAnsi="Arial" w:cs="Arial"/>
          <w:b/>
          <w:bCs/>
          <w:caps/>
        </w:rPr>
        <w:t xml:space="preserve">), Establishing a new subchapter addressing requirements for </w:t>
      </w:r>
      <w:r w:rsidR="007F3336">
        <w:rPr>
          <w:rFonts w:ascii="Arial" w:eastAsia="Arial" w:hAnsi="Arial" w:cs="Arial"/>
          <w:b/>
          <w:bCs/>
          <w:caps/>
        </w:rPr>
        <w:t xml:space="preserve">Low </w:t>
      </w:r>
      <w:r w:rsidR="00C4432A">
        <w:rPr>
          <w:rFonts w:ascii="Arial" w:eastAsia="Arial" w:hAnsi="Arial" w:cs="Arial"/>
          <w:b/>
          <w:bCs/>
          <w:caps/>
        </w:rPr>
        <w:t>carbon concrete.</w:t>
      </w:r>
    </w:p>
    <w:p w14:paraId="657BDB82" w14:textId="5AEFA91D" w:rsidR="7924E23F" w:rsidRDefault="7924E23F" w:rsidP="00425CA1">
      <w:pPr>
        <w:spacing w:before="360" w:after="0"/>
        <w:jc w:val="center"/>
      </w:pPr>
      <w:r w:rsidRPr="7924E23F">
        <w:rPr>
          <w:rFonts w:ascii="Arial" w:eastAsia="Arial" w:hAnsi="Arial" w:cs="Arial"/>
          <w:b/>
          <w:bCs/>
        </w:rPr>
        <w:t>* * * * * * * * * * * * * * * * * * * * * * * *</w:t>
      </w:r>
    </w:p>
    <w:p w14:paraId="2B4DB031" w14:textId="50A6C535" w:rsidR="7924E23F" w:rsidRDefault="7924E23F" w:rsidP="00A47558">
      <w:pPr>
        <w:pStyle w:val="Subtitle"/>
      </w:pPr>
      <w:r w:rsidRPr="7924E23F">
        <w:t xml:space="preserve">SECTION I. </w:t>
      </w:r>
      <w:r w:rsidRPr="00A47558">
        <w:t>FINDINGS</w:t>
      </w:r>
    </w:p>
    <w:p w14:paraId="7EFEDC68" w14:textId="14C58C9A" w:rsidR="7924E23F" w:rsidRDefault="7924E23F" w:rsidP="00425CA1">
      <w:pPr>
        <w:spacing w:before="480" w:after="0"/>
        <w:jc w:val="both"/>
      </w:pPr>
      <w:r w:rsidRPr="7924E23F">
        <w:rPr>
          <w:rFonts w:ascii="Arial" w:eastAsia="Arial" w:hAnsi="Arial" w:cs="Arial"/>
        </w:rPr>
        <w:t xml:space="preserve">The </w:t>
      </w:r>
      <w:r w:rsidR="00DA78CF" w:rsidRPr="7924E23F">
        <w:rPr>
          <w:rFonts w:ascii="Arial" w:eastAsia="Arial" w:hAnsi="Arial" w:cs="Arial"/>
        </w:rPr>
        <w:t xml:space="preserve">BOARD OF SUPERVISORS OF THE COUNTY OF MARIN </w:t>
      </w:r>
      <w:r w:rsidR="00DA78CF">
        <w:rPr>
          <w:rFonts w:ascii="Arial" w:eastAsia="Arial" w:hAnsi="Arial" w:cs="Arial"/>
        </w:rPr>
        <w:t xml:space="preserve">hereby </w:t>
      </w:r>
      <w:r w:rsidRPr="7924E23F">
        <w:rPr>
          <w:rFonts w:ascii="Arial" w:eastAsia="Arial" w:hAnsi="Arial" w:cs="Arial"/>
        </w:rPr>
        <w:t xml:space="preserve">ordains as follows: </w:t>
      </w:r>
    </w:p>
    <w:p w14:paraId="6D5CA170" w14:textId="180F7A53" w:rsidR="7924E23F" w:rsidRDefault="7924E23F" w:rsidP="00425CA1">
      <w:pPr>
        <w:spacing w:before="240" w:after="0"/>
        <w:ind w:firstLine="720"/>
        <w:jc w:val="both"/>
      </w:pPr>
      <w:r w:rsidRPr="00C4432A">
        <w:rPr>
          <w:rFonts w:ascii="Arial" w:eastAsia="Arial" w:hAnsi="Arial" w:cs="Arial"/>
          <w:b/>
          <w:bCs/>
        </w:rPr>
        <w:t xml:space="preserve">WHEREAS, </w:t>
      </w:r>
      <w:r w:rsidRPr="00C4432A">
        <w:rPr>
          <w:rFonts w:ascii="Arial" w:eastAsia="Arial" w:hAnsi="Arial" w:cs="Arial"/>
        </w:rPr>
        <w:t>the Marin County Community Development Agency initiated proposed amendments to Marin County Code Title 19 (Building Code). The Building Code includes building regulations that apply to the unincorporated areas of Marin County. The project includes proposed amendments</w:t>
      </w:r>
      <w:r w:rsidR="00037926" w:rsidRPr="00C4432A">
        <w:rPr>
          <w:rFonts w:ascii="Arial" w:eastAsia="Arial" w:hAnsi="Arial" w:cs="Arial"/>
        </w:rPr>
        <w:t xml:space="preserve"> that establish </w:t>
      </w:r>
      <w:r w:rsidR="00C4432A" w:rsidRPr="00C4432A">
        <w:rPr>
          <w:rFonts w:ascii="Arial" w:eastAsia="Arial" w:hAnsi="Arial" w:cs="Arial"/>
        </w:rPr>
        <w:t>practical standards and requirements for the composition of concrete, as defined herein, that maintains adequate strength and durability for the intended application and at the same time reduces greenhouse gas emissions associated with concrete composition.</w:t>
      </w:r>
    </w:p>
    <w:p w14:paraId="0916A648" w14:textId="42F2DBDB" w:rsidR="7924E23F" w:rsidRDefault="7924E23F" w:rsidP="00425CA1">
      <w:pPr>
        <w:spacing w:before="240" w:after="0"/>
        <w:ind w:firstLine="720"/>
        <w:jc w:val="both"/>
      </w:pPr>
      <w:r w:rsidRPr="7924E23F">
        <w:rPr>
          <w:rFonts w:ascii="Arial" w:eastAsia="Arial" w:hAnsi="Arial" w:cs="Arial"/>
          <w:b/>
          <w:bCs/>
        </w:rPr>
        <w:t>WHEREAS,</w:t>
      </w:r>
      <w:r w:rsidRPr="7924E23F">
        <w:rPr>
          <w:rFonts w:ascii="Arial" w:eastAsia="Arial" w:hAnsi="Arial" w:cs="Arial"/>
        </w:rPr>
        <w:t xml:space="preserve"> the ordinance was introduced at a regular meeting of the Board of Supervisors on the </w:t>
      </w:r>
      <w:r w:rsidR="00CC756A" w:rsidRPr="00CC756A">
        <w:rPr>
          <w:rFonts w:ascii="Arial" w:eastAsia="Arial" w:hAnsi="Arial" w:cs="Arial"/>
        </w:rPr>
        <w:t>5th</w:t>
      </w:r>
      <w:r w:rsidRPr="00CC756A">
        <w:rPr>
          <w:rFonts w:ascii="Arial" w:eastAsia="Arial" w:hAnsi="Arial" w:cs="Arial"/>
        </w:rPr>
        <w:t xml:space="preserve"> day of </w:t>
      </w:r>
      <w:r w:rsidR="00CC756A" w:rsidRPr="00CC756A">
        <w:rPr>
          <w:rFonts w:ascii="Arial" w:eastAsia="Arial" w:hAnsi="Arial" w:cs="Arial"/>
        </w:rPr>
        <w:t>November</w:t>
      </w:r>
      <w:r w:rsidRPr="00CC756A">
        <w:rPr>
          <w:rFonts w:ascii="Arial" w:eastAsia="Arial" w:hAnsi="Arial" w:cs="Arial"/>
        </w:rPr>
        <w:t xml:space="preserve"> 201</w:t>
      </w:r>
      <w:r w:rsidR="00C14571" w:rsidRPr="00CC756A">
        <w:rPr>
          <w:rFonts w:ascii="Arial" w:eastAsia="Arial" w:hAnsi="Arial" w:cs="Arial"/>
        </w:rPr>
        <w:t>9</w:t>
      </w:r>
      <w:r w:rsidRPr="00CC756A">
        <w:rPr>
          <w:rFonts w:ascii="Arial" w:eastAsia="Arial" w:hAnsi="Arial" w:cs="Arial"/>
        </w:rPr>
        <w:t xml:space="preserve">, and adopted by the Board of Supervisors of the County of Marin, State of California, on the </w:t>
      </w:r>
      <w:r w:rsidR="00CC756A" w:rsidRPr="00CC756A">
        <w:rPr>
          <w:rFonts w:ascii="Arial" w:eastAsia="Arial" w:hAnsi="Arial" w:cs="Arial"/>
        </w:rPr>
        <w:t>19th</w:t>
      </w:r>
      <w:r w:rsidR="00C14571" w:rsidRPr="00CC756A">
        <w:rPr>
          <w:rFonts w:ascii="Arial" w:eastAsia="Arial" w:hAnsi="Arial" w:cs="Arial"/>
        </w:rPr>
        <w:t xml:space="preserve"> day of </w:t>
      </w:r>
      <w:r w:rsidR="00CC756A" w:rsidRPr="00CC756A">
        <w:rPr>
          <w:rFonts w:ascii="Arial" w:eastAsia="Arial" w:hAnsi="Arial" w:cs="Arial"/>
        </w:rPr>
        <w:t>November</w:t>
      </w:r>
      <w:r w:rsidR="00C14571" w:rsidRPr="00CC756A">
        <w:rPr>
          <w:rFonts w:ascii="Arial" w:eastAsia="Arial" w:hAnsi="Arial" w:cs="Arial"/>
        </w:rPr>
        <w:t xml:space="preserve"> 2019</w:t>
      </w:r>
      <w:r w:rsidRPr="7924E23F">
        <w:rPr>
          <w:rFonts w:ascii="Arial" w:eastAsia="Arial" w:hAnsi="Arial" w:cs="Arial"/>
        </w:rPr>
        <w:t>; and</w:t>
      </w:r>
    </w:p>
    <w:p w14:paraId="3C18D97A" w14:textId="77777777" w:rsidR="00C34C08" w:rsidRDefault="00C34C08" w:rsidP="00C34C08">
      <w:pPr>
        <w:spacing w:before="240" w:after="0"/>
        <w:ind w:firstLine="720"/>
        <w:jc w:val="both"/>
      </w:pPr>
      <w:r w:rsidRPr="001B58E4">
        <w:rPr>
          <w:rFonts w:ascii="Arial" w:eastAsia="Arial" w:hAnsi="Arial" w:cs="Arial"/>
          <w:b/>
          <w:bCs/>
        </w:rPr>
        <w:t>WHEREAS</w:t>
      </w:r>
      <w:r w:rsidRPr="001B58E4">
        <w:rPr>
          <w:rFonts w:ascii="Arial" w:eastAsia="Arial" w:hAnsi="Arial" w:cs="Arial"/>
        </w:rPr>
        <w:t xml:space="preserve">, </w:t>
      </w:r>
      <w:r w:rsidRPr="7924E23F">
        <w:rPr>
          <w:rFonts w:ascii="Arial" w:eastAsia="Arial" w:hAnsi="Arial" w:cs="Arial"/>
        </w:rPr>
        <w:t xml:space="preserve"> the United Nations Intergovernmental Panel on Climate Change </w:t>
      </w:r>
      <w:r>
        <w:rPr>
          <w:rFonts w:ascii="Arial" w:eastAsia="Arial" w:hAnsi="Arial" w:cs="Arial"/>
        </w:rPr>
        <w:t xml:space="preserve">(IPCC) </w:t>
      </w:r>
      <w:r w:rsidRPr="7924E23F">
        <w:rPr>
          <w:rFonts w:ascii="Arial" w:eastAsia="Arial" w:hAnsi="Arial" w:cs="Arial"/>
        </w:rPr>
        <w:t xml:space="preserve">has warned that failure to address the causes of global climate change within the next few years will result in significant sea level increases and frequency of wildland fires and reduced freshwater resources, which will significantly increase the cost of providing local governmental services and protecting public infrastructure; and </w:t>
      </w:r>
    </w:p>
    <w:p w14:paraId="205C0493" w14:textId="77777777" w:rsidR="00C34C08" w:rsidRDefault="00C34C08" w:rsidP="00C34C08">
      <w:pPr>
        <w:spacing w:before="240" w:after="0"/>
        <w:ind w:firstLine="720"/>
        <w:jc w:val="both"/>
      </w:pPr>
      <w:r w:rsidRPr="7924E23F">
        <w:rPr>
          <w:rFonts w:ascii="Arial" w:eastAsia="Arial" w:hAnsi="Arial" w:cs="Arial"/>
          <w:b/>
          <w:bCs/>
        </w:rPr>
        <w:t>WHEREAS,</w:t>
      </w:r>
      <w:r w:rsidRPr="7924E23F">
        <w:rPr>
          <w:rFonts w:ascii="Arial" w:eastAsia="Arial" w:hAnsi="Arial" w:cs="Arial"/>
        </w:rPr>
        <w:t xml:space="preserve"> the </w:t>
      </w:r>
      <w:r>
        <w:rPr>
          <w:rFonts w:ascii="Arial" w:eastAsia="Arial" w:hAnsi="Arial" w:cs="Arial"/>
        </w:rPr>
        <w:t xml:space="preserve">Marin County’s Shoreline Sea Level Rise Vulnerability Assessment concluded that with end of the century projections of five feet of sea level rise and a 100-year storm event, 18,000 acres and over 12,000 buildings could be flooded, potentially impacting over 200,000 people and $15 billion in assessed property value; </w:t>
      </w:r>
      <w:r w:rsidRPr="7924E23F">
        <w:rPr>
          <w:rFonts w:ascii="Arial" w:eastAsia="Arial" w:hAnsi="Arial" w:cs="Arial"/>
        </w:rPr>
        <w:t>and</w:t>
      </w:r>
    </w:p>
    <w:p w14:paraId="129D6ADA" w14:textId="10B5D715" w:rsidR="00C34C08" w:rsidRPr="00C34C08" w:rsidRDefault="00C34C08" w:rsidP="00C34C08">
      <w:pPr>
        <w:spacing w:before="240" w:after="0"/>
        <w:ind w:firstLine="720"/>
        <w:jc w:val="both"/>
      </w:pPr>
      <w:r w:rsidRPr="001D1746">
        <w:rPr>
          <w:rFonts w:ascii="Arial" w:eastAsia="Arial" w:hAnsi="Arial" w:cs="Arial"/>
          <w:b/>
          <w:bCs/>
        </w:rPr>
        <w:t>WHEREAS,</w:t>
      </w:r>
      <w:r w:rsidRPr="001D1746">
        <w:rPr>
          <w:rFonts w:ascii="Arial" w:eastAsia="Arial" w:hAnsi="Arial" w:cs="Arial"/>
        </w:rPr>
        <w:t xml:space="preserve"> the County of Marin is authorized by statute to adopt local amendments </w:t>
      </w:r>
      <w:r w:rsidR="00D27C09">
        <w:rPr>
          <w:rFonts w:ascii="Arial" w:eastAsia="Arial" w:hAnsi="Arial" w:cs="Arial"/>
        </w:rPr>
        <w:t xml:space="preserve">or </w:t>
      </w:r>
      <w:r w:rsidRPr="001D1746">
        <w:rPr>
          <w:rFonts w:ascii="Arial" w:eastAsia="Arial" w:hAnsi="Arial" w:cs="Arial"/>
        </w:rPr>
        <w:t xml:space="preserve">additions to the California Building </w:t>
      </w:r>
      <w:r w:rsidR="00D27C09" w:rsidRPr="001D1746">
        <w:rPr>
          <w:rFonts w:ascii="Arial" w:eastAsia="Arial" w:hAnsi="Arial" w:cs="Arial"/>
        </w:rPr>
        <w:t xml:space="preserve">Standards </w:t>
      </w:r>
      <w:r w:rsidRPr="001D1746">
        <w:rPr>
          <w:rFonts w:ascii="Arial" w:eastAsia="Arial" w:hAnsi="Arial" w:cs="Arial"/>
        </w:rPr>
        <w:t>Code when determined to be reasonably necessary by the Marin County Board of Supervisors because of local climatic, geological, topographical or environmental conditions, provided the procedures and effective date of local amendments coincide with the procedures and effective date of the California Building Standards Code; and</w:t>
      </w:r>
      <w:r w:rsidRPr="7924E23F">
        <w:rPr>
          <w:rFonts w:ascii="Arial" w:eastAsia="Arial" w:hAnsi="Arial" w:cs="Arial"/>
        </w:rPr>
        <w:t xml:space="preserve"> </w:t>
      </w:r>
    </w:p>
    <w:p w14:paraId="042907B6" w14:textId="37FAFE8F" w:rsidR="7924E23F" w:rsidRDefault="7924E23F" w:rsidP="00425CA1">
      <w:pPr>
        <w:spacing w:before="240" w:after="0"/>
        <w:ind w:firstLine="720"/>
        <w:jc w:val="both"/>
      </w:pPr>
      <w:r w:rsidRPr="7924E23F">
        <w:rPr>
          <w:rFonts w:ascii="Arial" w:eastAsia="Arial" w:hAnsi="Arial" w:cs="Arial"/>
          <w:b/>
          <w:bCs/>
          <w:caps/>
        </w:rPr>
        <w:t>WHEREAS,</w:t>
      </w:r>
      <w:r w:rsidRPr="7924E23F">
        <w:rPr>
          <w:rFonts w:ascii="Arial" w:eastAsia="Arial" w:hAnsi="Arial" w:cs="Arial"/>
          <w:b/>
          <w:bCs/>
        </w:rPr>
        <w:t xml:space="preserve"> </w:t>
      </w:r>
      <w:bookmarkStart w:id="0" w:name="_Hlk23762200"/>
      <w:r w:rsidRPr="7924E23F">
        <w:rPr>
          <w:rFonts w:ascii="Arial" w:eastAsia="Arial" w:hAnsi="Arial" w:cs="Arial"/>
        </w:rPr>
        <w:t>the proposed Marin County Code Title 19 changes implement the Marin Countywide Plan (CWP) program</w:t>
      </w:r>
      <w:r w:rsidR="008F599A">
        <w:rPr>
          <w:rFonts w:ascii="Arial" w:eastAsia="Arial" w:hAnsi="Arial" w:cs="Arial"/>
        </w:rPr>
        <w:t xml:space="preserve"> </w:t>
      </w:r>
      <w:r w:rsidRPr="7924E23F">
        <w:rPr>
          <w:rFonts w:ascii="Arial" w:eastAsia="Arial" w:hAnsi="Arial" w:cs="Arial"/>
        </w:rPr>
        <w:t>EN-3.</w:t>
      </w:r>
      <w:r w:rsidR="008F599A">
        <w:rPr>
          <w:rFonts w:ascii="Arial" w:eastAsia="Arial" w:hAnsi="Arial" w:cs="Arial"/>
        </w:rPr>
        <w:t>d</w:t>
      </w:r>
      <w:r w:rsidRPr="7924E23F">
        <w:rPr>
          <w:rFonts w:ascii="Arial" w:eastAsia="Arial" w:hAnsi="Arial" w:cs="Arial"/>
        </w:rPr>
        <w:t xml:space="preserve"> (</w:t>
      </w:r>
      <w:r w:rsidR="008F599A">
        <w:rPr>
          <w:rFonts w:ascii="Arial" w:eastAsia="Arial" w:hAnsi="Arial" w:cs="Arial"/>
        </w:rPr>
        <w:t>encourage Fly Ash in Concrete</w:t>
      </w:r>
      <w:r w:rsidRPr="7924E23F">
        <w:rPr>
          <w:rFonts w:ascii="Arial" w:eastAsia="Arial" w:hAnsi="Arial" w:cs="Arial"/>
        </w:rPr>
        <w:t>)</w:t>
      </w:r>
      <w:r w:rsidR="008F599A">
        <w:rPr>
          <w:rFonts w:ascii="Arial" w:eastAsia="Arial" w:hAnsi="Arial" w:cs="Arial"/>
        </w:rPr>
        <w:t>;</w:t>
      </w:r>
      <w:r w:rsidRPr="7924E23F">
        <w:rPr>
          <w:rFonts w:ascii="Arial" w:eastAsia="Arial" w:hAnsi="Arial" w:cs="Arial"/>
        </w:rPr>
        <w:t xml:space="preserve"> </w:t>
      </w:r>
      <w:r w:rsidR="008F599A">
        <w:rPr>
          <w:rFonts w:ascii="Arial" w:eastAsia="Arial" w:hAnsi="Arial" w:cs="Arial"/>
        </w:rPr>
        <w:t>EN</w:t>
      </w:r>
      <w:r w:rsidRPr="7924E23F">
        <w:rPr>
          <w:rFonts w:ascii="Arial" w:eastAsia="Arial" w:hAnsi="Arial" w:cs="Arial"/>
        </w:rPr>
        <w:t>-3.</w:t>
      </w:r>
      <w:r w:rsidR="008F599A">
        <w:rPr>
          <w:rFonts w:ascii="Arial" w:eastAsia="Arial" w:hAnsi="Arial" w:cs="Arial"/>
        </w:rPr>
        <w:t>f</w:t>
      </w:r>
      <w:r w:rsidRPr="7924E23F">
        <w:rPr>
          <w:rFonts w:ascii="Arial" w:eastAsia="Arial" w:hAnsi="Arial" w:cs="Arial"/>
        </w:rPr>
        <w:t>. (</w:t>
      </w:r>
      <w:r w:rsidR="008F599A">
        <w:rPr>
          <w:rFonts w:ascii="Arial" w:eastAsia="Arial" w:hAnsi="Arial" w:cs="Arial"/>
        </w:rPr>
        <w:t>facilitate green building practices</w:t>
      </w:r>
      <w:r w:rsidRPr="7924E23F">
        <w:rPr>
          <w:rFonts w:ascii="Arial" w:eastAsia="Arial" w:hAnsi="Arial" w:cs="Arial"/>
        </w:rPr>
        <w:t>)</w:t>
      </w:r>
      <w:r w:rsidR="00BB7AC6" w:rsidRPr="7924E23F">
        <w:rPr>
          <w:rFonts w:ascii="Arial" w:eastAsia="Arial" w:hAnsi="Arial" w:cs="Arial"/>
        </w:rPr>
        <w:t xml:space="preserve">; </w:t>
      </w:r>
      <w:r w:rsidR="006717D2">
        <w:rPr>
          <w:rFonts w:ascii="Arial" w:eastAsia="Arial" w:hAnsi="Arial" w:cs="Arial"/>
        </w:rPr>
        <w:t xml:space="preserve">EN-3.i (explore regional collaborations); </w:t>
      </w:r>
      <w:r w:rsidRPr="7924E23F">
        <w:rPr>
          <w:rFonts w:ascii="Arial" w:eastAsia="Arial" w:hAnsi="Arial" w:cs="Arial"/>
        </w:rPr>
        <w:t>and</w:t>
      </w:r>
      <w:r w:rsidR="008F599A">
        <w:rPr>
          <w:rFonts w:ascii="Arial" w:eastAsia="Arial" w:hAnsi="Arial" w:cs="Arial"/>
        </w:rPr>
        <w:t xml:space="preserve"> EN-3.k (evaluate carbon neutral building incentives)</w:t>
      </w:r>
      <w:r w:rsidR="00C34C08">
        <w:rPr>
          <w:rFonts w:ascii="Arial" w:eastAsia="Arial" w:hAnsi="Arial" w:cs="Arial"/>
        </w:rPr>
        <w:t>; and</w:t>
      </w:r>
      <w:bookmarkEnd w:id="0"/>
    </w:p>
    <w:p w14:paraId="0AD822DE" w14:textId="195A8AE8" w:rsidR="006717D2" w:rsidRDefault="00394959" w:rsidP="00425CA1">
      <w:pPr>
        <w:spacing w:before="240" w:after="0"/>
        <w:ind w:firstLine="720"/>
        <w:jc w:val="both"/>
        <w:rPr>
          <w:rFonts w:ascii="Arial" w:eastAsia="Arial" w:hAnsi="Arial" w:cs="Arial"/>
        </w:rPr>
      </w:pPr>
      <w:r w:rsidRPr="001B58E4">
        <w:rPr>
          <w:rFonts w:ascii="Arial" w:eastAsia="Arial" w:hAnsi="Arial" w:cs="Arial"/>
          <w:b/>
          <w:bCs/>
        </w:rPr>
        <w:lastRenderedPageBreak/>
        <w:t>WHEREAS</w:t>
      </w:r>
      <w:r w:rsidRPr="001B58E4">
        <w:rPr>
          <w:rFonts w:ascii="Arial" w:eastAsia="Arial" w:hAnsi="Arial" w:cs="Arial"/>
        </w:rPr>
        <w:t xml:space="preserve">, </w:t>
      </w:r>
      <w:bookmarkStart w:id="1" w:name="_Hlk23762207"/>
      <w:r w:rsidR="001E35AD">
        <w:rPr>
          <w:rFonts w:ascii="Arial" w:eastAsia="Arial" w:hAnsi="Arial" w:cs="Arial"/>
        </w:rPr>
        <w:t>c</w:t>
      </w:r>
      <w:r w:rsidR="00493AE8" w:rsidRPr="00493AE8">
        <w:rPr>
          <w:rFonts w:ascii="Arial" w:eastAsia="Arial" w:hAnsi="Arial" w:cs="Arial"/>
        </w:rPr>
        <w:t>oncrete is the most widely used construction material in the world and is responsible for</w:t>
      </w:r>
      <w:r w:rsidR="00B86B9A">
        <w:rPr>
          <w:rFonts w:ascii="Arial" w:eastAsia="Arial" w:hAnsi="Arial" w:cs="Arial"/>
        </w:rPr>
        <w:t xml:space="preserve"> an estimated</w:t>
      </w:r>
      <w:r w:rsidR="00493AE8" w:rsidRPr="00493AE8">
        <w:rPr>
          <w:rFonts w:ascii="Arial" w:eastAsia="Arial" w:hAnsi="Arial" w:cs="Arial"/>
        </w:rPr>
        <w:t xml:space="preserve"> </w:t>
      </w:r>
      <w:r w:rsidR="00B86B9A">
        <w:rPr>
          <w:rFonts w:ascii="Arial" w:eastAsia="Arial" w:hAnsi="Arial" w:cs="Arial"/>
        </w:rPr>
        <w:t>six to ten percent</w:t>
      </w:r>
      <w:r w:rsidR="00493AE8" w:rsidRPr="00493AE8">
        <w:rPr>
          <w:rFonts w:ascii="Arial" w:eastAsia="Arial" w:hAnsi="Arial" w:cs="Arial"/>
        </w:rPr>
        <w:t xml:space="preserve"> of global anthropogenic carbon dioxide (CO</w:t>
      </w:r>
      <w:r w:rsidR="00493AE8" w:rsidRPr="00B86B9A">
        <w:rPr>
          <w:rFonts w:ascii="Arial" w:eastAsia="Arial" w:hAnsi="Arial" w:cs="Arial"/>
          <w:vertAlign w:val="subscript"/>
        </w:rPr>
        <w:t>2</w:t>
      </w:r>
      <w:r w:rsidR="00493AE8" w:rsidRPr="00493AE8">
        <w:rPr>
          <w:rFonts w:ascii="Arial" w:eastAsia="Arial" w:hAnsi="Arial" w:cs="Arial"/>
        </w:rPr>
        <w:t>) emissions</w:t>
      </w:r>
      <w:r w:rsidR="00B86B9A">
        <w:rPr>
          <w:rFonts w:ascii="Arial" w:eastAsia="Arial" w:hAnsi="Arial" w:cs="Arial"/>
        </w:rPr>
        <w:t>; and</w:t>
      </w:r>
    </w:p>
    <w:bookmarkEnd w:id="1"/>
    <w:p w14:paraId="65CF3E9B" w14:textId="3C24304D" w:rsidR="00493AE8" w:rsidRDefault="00493AE8" w:rsidP="00425CA1">
      <w:pPr>
        <w:spacing w:before="240" w:after="0"/>
        <w:ind w:firstLine="720"/>
        <w:jc w:val="both"/>
        <w:rPr>
          <w:rFonts w:ascii="Arial" w:eastAsia="Arial" w:hAnsi="Arial" w:cs="Arial"/>
        </w:rPr>
      </w:pPr>
      <w:r w:rsidRPr="001B58E4">
        <w:rPr>
          <w:rFonts w:ascii="Arial" w:eastAsia="Arial" w:hAnsi="Arial" w:cs="Arial"/>
          <w:b/>
          <w:bCs/>
        </w:rPr>
        <w:t>WHEREAS</w:t>
      </w:r>
      <w:r w:rsidRPr="001B58E4">
        <w:rPr>
          <w:rFonts w:ascii="Arial" w:eastAsia="Arial" w:hAnsi="Arial" w:cs="Arial"/>
        </w:rPr>
        <w:t xml:space="preserve">, </w:t>
      </w:r>
      <w:r w:rsidRPr="00493AE8">
        <w:rPr>
          <w:rFonts w:ascii="Arial" w:eastAsia="Arial" w:hAnsi="Arial" w:cs="Arial"/>
        </w:rPr>
        <w:t xml:space="preserve">Portland cement is the primary ingredient in concrete and is responsible for </w:t>
      </w:r>
      <w:proofErr w:type="gramStart"/>
      <w:r w:rsidRPr="00493AE8">
        <w:rPr>
          <w:rFonts w:ascii="Arial" w:eastAsia="Arial" w:hAnsi="Arial" w:cs="Arial"/>
        </w:rPr>
        <w:t>the majority of</w:t>
      </w:r>
      <w:proofErr w:type="gramEnd"/>
      <w:r w:rsidRPr="00493AE8">
        <w:rPr>
          <w:rFonts w:ascii="Arial" w:eastAsia="Arial" w:hAnsi="Arial" w:cs="Arial"/>
        </w:rPr>
        <w:t xml:space="preserve"> concrete’s </w:t>
      </w:r>
      <w:r w:rsidR="00B86B9A" w:rsidRPr="00493AE8">
        <w:rPr>
          <w:rFonts w:ascii="Arial" w:eastAsia="Arial" w:hAnsi="Arial" w:cs="Arial"/>
        </w:rPr>
        <w:t>CO</w:t>
      </w:r>
      <w:r w:rsidR="00B86B9A" w:rsidRPr="00B86B9A">
        <w:rPr>
          <w:rFonts w:ascii="Arial" w:eastAsia="Arial" w:hAnsi="Arial" w:cs="Arial"/>
          <w:vertAlign w:val="subscript"/>
        </w:rPr>
        <w:t>2</w:t>
      </w:r>
      <w:r w:rsidR="00B86B9A">
        <w:rPr>
          <w:rFonts w:ascii="Arial" w:eastAsia="Arial" w:hAnsi="Arial" w:cs="Arial"/>
          <w:vertAlign w:val="subscript"/>
        </w:rPr>
        <w:t xml:space="preserve"> </w:t>
      </w:r>
      <w:r w:rsidRPr="00493AE8">
        <w:rPr>
          <w:rFonts w:ascii="Arial" w:eastAsia="Arial" w:hAnsi="Arial" w:cs="Arial"/>
        </w:rPr>
        <w:t>emissions</w:t>
      </w:r>
      <w:r w:rsidR="00B86B9A">
        <w:rPr>
          <w:rFonts w:ascii="Arial" w:eastAsia="Arial" w:hAnsi="Arial" w:cs="Arial"/>
        </w:rPr>
        <w:t xml:space="preserve">, released through both </w:t>
      </w:r>
      <w:r w:rsidRPr="00493AE8">
        <w:rPr>
          <w:rFonts w:ascii="Arial" w:eastAsia="Arial" w:hAnsi="Arial" w:cs="Arial"/>
        </w:rPr>
        <w:t>the burning of fossil fuels in the manufacturing process</w:t>
      </w:r>
      <w:r w:rsidR="00B86B9A">
        <w:rPr>
          <w:rFonts w:ascii="Arial" w:eastAsia="Arial" w:hAnsi="Arial" w:cs="Arial"/>
        </w:rPr>
        <w:t xml:space="preserve"> and </w:t>
      </w:r>
      <w:r w:rsidRPr="00493AE8">
        <w:rPr>
          <w:rFonts w:ascii="Arial" w:eastAsia="Arial" w:hAnsi="Arial" w:cs="Arial"/>
        </w:rPr>
        <w:t>from naturally occurring chemical reactions during processing</w:t>
      </w:r>
      <w:r w:rsidR="00B86B9A">
        <w:rPr>
          <w:rFonts w:ascii="Arial" w:eastAsia="Arial" w:hAnsi="Arial" w:cs="Arial"/>
        </w:rPr>
        <w:t>; and</w:t>
      </w:r>
    </w:p>
    <w:p w14:paraId="26594BD8" w14:textId="46673F4E" w:rsidR="00B86B9A" w:rsidRDefault="00B86B9A" w:rsidP="00B86B9A">
      <w:pPr>
        <w:spacing w:before="240" w:after="0"/>
        <w:ind w:firstLine="720"/>
        <w:jc w:val="both"/>
        <w:rPr>
          <w:rFonts w:ascii="Arial" w:eastAsia="Arial" w:hAnsi="Arial" w:cs="Arial"/>
        </w:rPr>
      </w:pPr>
      <w:r w:rsidRPr="001B58E4">
        <w:rPr>
          <w:rFonts w:ascii="Arial" w:eastAsia="Arial" w:hAnsi="Arial" w:cs="Arial"/>
          <w:b/>
          <w:bCs/>
        </w:rPr>
        <w:t>WHEREAS</w:t>
      </w:r>
      <w:r w:rsidRPr="001B58E4">
        <w:rPr>
          <w:rFonts w:ascii="Arial" w:eastAsia="Arial" w:hAnsi="Arial" w:cs="Arial"/>
        </w:rPr>
        <w:t xml:space="preserve">, </w:t>
      </w:r>
      <w:r w:rsidR="001E35AD">
        <w:rPr>
          <w:rFonts w:ascii="Helvetica" w:hAnsi="Helvetica" w:cs="Helvetica"/>
          <w:color w:val="000000"/>
          <w:shd w:val="clear" w:color="auto" w:fill="FFFFFF"/>
        </w:rPr>
        <w:t>t</w:t>
      </w:r>
      <w:r>
        <w:rPr>
          <w:rFonts w:ascii="Helvetica" w:hAnsi="Helvetica" w:cs="Helvetica"/>
          <w:color w:val="000000"/>
          <w:shd w:val="clear" w:color="auto" w:fill="FFFFFF"/>
        </w:rPr>
        <w:t xml:space="preserve">he proportion of ingredients in a concrete mixture can greatly influence </w:t>
      </w:r>
      <w:r w:rsidR="001E35AD">
        <w:rPr>
          <w:rFonts w:ascii="Helvetica" w:hAnsi="Helvetica" w:cs="Helvetica"/>
          <w:color w:val="000000"/>
          <w:shd w:val="clear" w:color="auto" w:fill="FFFFFF"/>
        </w:rPr>
        <w:t>the associated</w:t>
      </w:r>
      <w:r w:rsidR="001E35AD" w:rsidRPr="001E35AD">
        <w:rPr>
          <w:rFonts w:ascii="Arial" w:eastAsia="Arial" w:hAnsi="Arial" w:cs="Arial"/>
        </w:rPr>
        <w:t xml:space="preserve"> </w:t>
      </w:r>
      <w:r w:rsidR="001E35AD" w:rsidRPr="00493AE8">
        <w:rPr>
          <w:rFonts w:ascii="Arial" w:eastAsia="Arial" w:hAnsi="Arial" w:cs="Arial"/>
        </w:rPr>
        <w:t>CO</w:t>
      </w:r>
      <w:r w:rsidR="001E35AD" w:rsidRPr="00B86B9A">
        <w:rPr>
          <w:rFonts w:ascii="Arial" w:eastAsia="Arial" w:hAnsi="Arial" w:cs="Arial"/>
          <w:vertAlign w:val="subscript"/>
        </w:rPr>
        <w:t>2</w:t>
      </w:r>
      <w:r w:rsidR="001E35AD">
        <w:rPr>
          <w:rFonts w:ascii="Arial" w:eastAsia="Arial" w:hAnsi="Arial" w:cs="Arial"/>
          <w:vertAlign w:val="subscript"/>
        </w:rPr>
        <w:t xml:space="preserve"> </w:t>
      </w:r>
      <w:r w:rsidR="001E35AD" w:rsidRPr="00493AE8">
        <w:rPr>
          <w:rFonts w:ascii="Arial" w:eastAsia="Arial" w:hAnsi="Arial" w:cs="Arial"/>
        </w:rPr>
        <w:t>emissions</w:t>
      </w:r>
      <w:r w:rsidR="001E35AD">
        <w:rPr>
          <w:rFonts w:ascii="Helvetica" w:hAnsi="Helvetica" w:cs="Helvetica"/>
          <w:color w:val="000000"/>
          <w:shd w:val="clear" w:color="auto" w:fill="FFFFFF"/>
        </w:rPr>
        <w:t xml:space="preserve">, and </w:t>
      </w:r>
      <w:r>
        <w:rPr>
          <w:rFonts w:ascii="Arial" w:eastAsia="Arial" w:hAnsi="Arial" w:cs="Arial"/>
        </w:rPr>
        <w:t>supplementary cementitious materials (SCMs) including but not limited to fly ash, slag, and pozzolans, are readily available</w:t>
      </w:r>
      <w:r w:rsidR="00DE1205">
        <w:rPr>
          <w:rFonts w:ascii="Arial" w:eastAsia="Arial" w:hAnsi="Arial" w:cs="Arial"/>
        </w:rPr>
        <w:t xml:space="preserve"> and</w:t>
      </w:r>
      <w:r>
        <w:rPr>
          <w:rFonts w:ascii="Arial" w:eastAsia="Arial" w:hAnsi="Arial" w:cs="Arial"/>
        </w:rPr>
        <w:t xml:space="preserve"> provide a less CO</w:t>
      </w:r>
      <w:r w:rsidRPr="00C34C08">
        <w:rPr>
          <w:rFonts w:ascii="Arial" w:eastAsia="Arial" w:hAnsi="Arial" w:cs="Arial"/>
          <w:vertAlign w:val="subscript"/>
        </w:rPr>
        <w:t>2</w:t>
      </w:r>
      <w:r>
        <w:rPr>
          <w:rFonts w:ascii="Arial" w:eastAsia="Arial" w:hAnsi="Arial" w:cs="Arial"/>
        </w:rPr>
        <w:t>-intensive alternative to cement in concrete; and</w:t>
      </w:r>
    </w:p>
    <w:p w14:paraId="402D79AB" w14:textId="653B2E1F" w:rsidR="00C34C08" w:rsidRDefault="00541A44" w:rsidP="00425CA1">
      <w:pPr>
        <w:spacing w:before="240" w:after="0"/>
        <w:ind w:firstLine="720"/>
        <w:jc w:val="both"/>
        <w:rPr>
          <w:rFonts w:ascii="Arial" w:eastAsia="Arial" w:hAnsi="Arial" w:cs="Arial"/>
        </w:rPr>
      </w:pPr>
      <w:r w:rsidRPr="001B58E4">
        <w:rPr>
          <w:rFonts w:ascii="Arial" w:eastAsia="Arial" w:hAnsi="Arial" w:cs="Arial"/>
          <w:b/>
          <w:bCs/>
        </w:rPr>
        <w:t>WHEREAS</w:t>
      </w:r>
      <w:r w:rsidRPr="001B58E4">
        <w:rPr>
          <w:rFonts w:ascii="Arial" w:eastAsia="Arial" w:hAnsi="Arial" w:cs="Arial"/>
        </w:rPr>
        <w:t xml:space="preserve">, </w:t>
      </w:r>
      <w:r>
        <w:rPr>
          <w:rFonts w:ascii="Arial" w:eastAsia="Arial" w:hAnsi="Arial" w:cs="Arial"/>
        </w:rPr>
        <w:t xml:space="preserve">in 2018, the Bay Area Air Quality Management District awarded a grant to the County of Marin to develop a policy to </w:t>
      </w:r>
      <w:r w:rsidR="00C34C08">
        <w:rPr>
          <w:rFonts w:ascii="Arial" w:eastAsia="Arial" w:hAnsi="Arial" w:cs="Arial"/>
        </w:rPr>
        <w:t>develop building codes and technical specifications for low-carbon concrete; and</w:t>
      </w:r>
    </w:p>
    <w:p w14:paraId="56655241" w14:textId="255CEBCB" w:rsidR="00FD64E2" w:rsidRDefault="00C34C08" w:rsidP="00C34C08">
      <w:pPr>
        <w:spacing w:before="240" w:after="0"/>
        <w:ind w:firstLine="720"/>
        <w:jc w:val="both"/>
        <w:rPr>
          <w:highlight w:val="yellow"/>
        </w:rPr>
      </w:pPr>
      <w:r w:rsidRPr="001B58E4">
        <w:rPr>
          <w:rFonts w:ascii="Arial" w:eastAsia="Arial" w:hAnsi="Arial" w:cs="Arial"/>
          <w:b/>
          <w:bCs/>
        </w:rPr>
        <w:t>WHEREAS</w:t>
      </w:r>
      <w:r w:rsidRPr="001B58E4">
        <w:rPr>
          <w:rFonts w:ascii="Arial" w:eastAsia="Arial" w:hAnsi="Arial" w:cs="Arial"/>
        </w:rPr>
        <w:t xml:space="preserve">, </w:t>
      </w:r>
      <w:r>
        <w:rPr>
          <w:rFonts w:ascii="Arial" w:eastAsia="Arial" w:hAnsi="Arial" w:cs="Arial"/>
        </w:rPr>
        <w:t>the policies developed through this grant and proposed in this ordinance were developed through collaboration with experts and stakeholders from across the region and will lead to concrete poured</w:t>
      </w:r>
      <w:r w:rsidR="00C63A5E" w:rsidRPr="00C63A5E">
        <w:rPr>
          <w:rFonts w:ascii="Arial" w:eastAsia="Arial" w:hAnsi="Arial" w:cs="Arial"/>
        </w:rPr>
        <w:t xml:space="preserve"> </w:t>
      </w:r>
      <w:r w:rsidR="00C63A5E">
        <w:rPr>
          <w:rFonts w:ascii="Arial" w:eastAsia="Arial" w:hAnsi="Arial" w:cs="Arial"/>
        </w:rPr>
        <w:t xml:space="preserve">in Marin County having lower </w:t>
      </w:r>
      <w:r w:rsidR="00C63A5E" w:rsidRPr="00493AE8">
        <w:rPr>
          <w:rFonts w:ascii="Arial" w:eastAsia="Arial" w:hAnsi="Arial" w:cs="Arial"/>
        </w:rPr>
        <w:t>CO</w:t>
      </w:r>
      <w:r w:rsidR="00C63A5E" w:rsidRPr="00B86B9A">
        <w:rPr>
          <w:rFonts w:ascii="Arial" w:eastAsia="Arial" w:hAnsi="Arial" w:cs="Arial"/>
          <w:vertAlign w:val="subscript"/>
        </w:rPr>
        <w:t>2</w:t>
      </w:r>
      <w:r w:rsidR="00C63A5E">
        <w:rPr>
          <w:rFonts w:ascii="Arial" w:eastAsia="Arial" w:hAnsi="Arial" w:cs="Arial"/>
          <w:vertAlign w:val="subscript"/>
        </w:rPr>
        <w:t xml:space="preserve"> </w:t>
      </w:r>
      <w:r w:rsidR="00C63A5E" w:rsidRPr="00493AE8">
        <w:rPr>
          <w:rFonts w:ascii="Arial" w:eastAsia="Arial" w:hAnsi="Arial" w:cs="Arial"/>
        </w:rPr>
        <w:t>emissions</w:t>
      </w:r>
      <w:r w:rsidR="00C63A5E">
        <w:rPr>
          <w:rFonts w:ascii="Arial" w:eastAsia="Arial" w:hAnsi="Arial" w:cs="Arial"/>
        </w:rPr>
        <w:t xml:space="preserve"> compared to national baselines</w:t>
      </w:r>
      <w:r>
        <w:rPr>
          <w:rFonts w:ascii="Arial" w:eastAsia="Arial" w:hAnsi="Arial" w:cs="Arial"/>
        </w:rPr>
        <w:t xml:space="preserve">; and </w:t>
      </w:r>
    </w:p>
    <w:p w14:paraId="176BF986" w14:textId="0C7C7CE4" w:rsidR="7924E23F" w:rsidRDefault="7924E23F" w:rsidP="00425CA1">
      <w:pPr>
        <w:spacing w:before="240" w:after="0"/>
        <w:ind w:firstLine="720"/>
        <w:jc w:val="both"/>
      </w:pPr>
      <w:r w:rsidRPr="7924E23F">
        <w:rPr>
          <w:rFonts w:ascii="Arial" w:eastAsia="Arial" w:hAnsi="Arial" w:cs="Arial"/>
          <w:b/>
          <w:bCs/>
        </w:rPr>
        <w:t>WHEREAS,</w:t>
      </w:r>
      <w:r w:rsidRPr="7924E23F">
        <w:rPr>
          <w:rFonts w:ascii="Arial" w:eastAsia="Arial" w:hAnsi="Arial" w:cs="Arial"/>
        </w:rPr>
        <w:t xml:space="preserve"> </w:t>
      </w:r>
      <w:r w:rsidR="00DA78EE">
        <w:rPr>
          <w:rFonts w:ascii="Arial" w:eastAsia="Arial" w:hAnsi="Arial" w:cs="Arial"/>
        </w:rPr>
        <w:t xml:space="preserve">the Marin County Community Development Agency is the designated enforcement authority for this Title, and with the Ordinance proposed herein is expressly initiating local </w:t>
      </w:r>
      <w:r w:rsidR="00D27C09" w:rsidRPr="001D1746">
        <w:rPr>
          <w:rFonts w:ascii="Arial" w:eastAsia="Arial" w:hAnsi="Arial" w:cs="Arial"/>
        </w:rPr>
        <w:t xml:space="preserve">amendments </w:t>
      </w:r>
      <w:r w:rsidR="00D27C09">
        <w:rPr>
          <w:rFonts w:ascii="Arial" w:eastAsia="Arial" w:hAnsi="Arial" w:cs="Arial"/>
        </w:rPr>
        <w:t xml:space="preserve">or </w:t>
      </w:r>
      <w:r w:rsidR="00D27C09" w:rsidRPr="001D1746">
        <w:rPr>
          <w:rFonts w:ascii="Arial" w:eastAsia="Arial" w:hAnsi="Arial" w:cs="Arial"/>
        </w:rPr>
        <w:t>additions</w:t>
      </w:r>
      <w:r w:rsidR="00D27C09">
        <w:rPr>
          <w:rFonts w:ascii="Arial" w:eastAsia="Arial" w:hAnsi="Arial" w:cs="Arial"/>
        </w:rPr>
        <w:t xml:space="preserve"> </w:t>
      </w:r>
      <w:r w:rsidR="00DA78EE">
        <w:rPr>
          <w:rFonts w:ascii="Arial" w:eastAsia="Arial" w:hAnsi="Arial" w:cs="Arial"/>
        </w:rPr>
        <w:t>to the California Building Standards Code</w:t>
      </w:r>
    </w:p>
    <w:p w14:paraId="245EB07E" w14:textId="0F4CDFCA" w:rsidR="7924E23F" w:rsidRDefault="00176EF9" w:rsidP="00A47558">
      <w:pPr>
        <w:pStyle w:val="Subtitle"/>
      </w:pPr>
      <w:r>
        <w:t>S</w:t>
      </w:r>
      <w:r w:rsidR="7924E23F" w:rsidRPr="7924E23F">
        <w:t xml:space="preserve">ECTION II: </w:t>
      </w:r>
      <w:r w:rsidR="00B93047" w:rsidRPr="000B2DD1">
        <w:t xml:space="preserve">MARIN COUNTY CODE CHAPTER </w:t>
      </w:r>
      <w:r w:rsidR="00B93047">
        <w:t>19.07 ADDED TO</w:t>
      </w:r>
      <w:r w:rsidR="7924E23F" w:rsidRPr="7924E23F">
        <w:t xml:space="preserve"> </w:t>
      </w:r>
      <w:r w:rsidR="00B93047" w:rsidRPr="000B2DD1">
        <w:t xml:space="preserve">MARIN COUNTY CODE </w:t>
      </w:r>
      <w:r w:rsidR="7924E23F" w:rsidRPr="7924E23F">
        <w:t>TITLE 19</w:t>
      </w:r>
    </w:p>
    <w:p w14:paraId="770D69FD" w14:textId="55928BB8" w:rsidR="00B93047" w:rsidRDefault="00B93047" w:rsidP="00B93047">
      <w:pPr>
        <w:spacing w:before="240" w:after="0"/>
        <w:jc w:val="both"/>
        <w:rPr>
          <w:rFonts w:ascii="Arial" w:eastAsia="Arial" w:hAnsi="Arial" w:cs="Arial"/>
        </w:rPr>
      </w:pPr>
      <w:r>
        <w:rPr>
          <w:rFonts w:ascii="Arial" w:eastAsia="Arial" w:hAnsi="Arial" w:cs="Arial"/>
        </w:rPr>
        <w:t xml:space="preserve">NOW, THEREFORE, THE BOARD OF SUPERVISORS OF THE COUNTY OF MARIN ORDAINS AS FOLLOWS: </w:t>
      </w:r>
      <w:r w:rsidRPr="000B2DD1">
        <w:rPr>
          <w:rFonts w:ascii="Arial" w:eastAsia="Arial" w:hAnsi="Arial" w:cs="Arial"/>
        </w:rPr>
        <w:t>Marin County Code Chapter 19.0</w:t>
      </w:r>
      <w:r>
        <w:rPr>
          <w:rFonts w:ascii="Arial" w:eastAsia="Arial" w:hAnsi="Arial" w:cs="Arial"/>
        </w:rPr>
        <w:t>7</w:t>
      </w:r>
      <w:r w:rsidRPr="000B2DD1">
        <w:rPr>
          <w:rFonts w:ascii="Arial" w:eastAsia="Arial" w:hAnsi="Arial" w:cs="Arial"/>
        </w:rPr>
        <w:t xml:space="preserve"> (</w:t>
      </w:r>
      <w:r w:rsidR="00404F3F">
        <w:rPr>
          <w:rFonts w:ascii="Arial" w:eastAsia="Arial" w:hAnsi="Arial" w:cs="Arial"/>
        </w:rPr>
        <w:t xml:space="preserve">Low </w:t>
      </w:r>
      <w:r>
        <w:rPr>
          <w:rFonts w:ascii="Arial" w:eastAsia="Arial" w:hAnsi="Arial" w:cs="Arial"/>
        </w:rPr>
        <w:t>Carbon Concrete</w:t>
      </w:r>
      <w:r w:rsidRPr="000B2DD1">
        <w:rPr>
          <w:rFonts w:ascii="Arial" w:eastAsia="Arial" w:hAnsi="Arial" w:cs="Arial"/>
        </w:rPr>
        <w:t xml:space="preserve"> Requirements) is </w:t>
      </w:r>
      <w:r>
        <w:rPr>
          <w:rFonts w:ascii="Arial" w:eastAsia="Arial" w:hAnsi="Arial" w:cs="Arial"/>
        </w:rPr>
        <w:t>adde</w:t>
      </w:r>
      <w:r w:rsidRPr="000B2DD1">
        <w:rPr>
          <w:rFonts w:ascii="Arial" w:eastAsia="Arial" w:hAnsi="Arial" w:cs="Arial"/>
        </w:rPr>
        <w:t>d to read as follows:</w:t>
      </w:r>
    </w:p>
    <w:p w14:paraId="2C76CE97" w14:textId="51B42B41" w:rsidR="00B93047" w:rsidRPr="00B93047" w:rsidRDefault="00B93047" w:rsidP="00B93047">
      <w:pPr>
        <w:spacing w:before="240" w:after="0"/>
        <w:jc w:val="both"/>
        <w:rPr>
          <w:rFonts w:ascii="Arial" w:eastAsia="Arial" w:hAnsi="Arial" w:cs="Arial"/>
        </w:rPr>
      </w:pPr>
      <w:r w:rsidRPr="00B93047">
        <w:rPr>
          <w:rFonts w:ascii="Arial" w:hAnsi="Arial" w:cs="Arial"/>
          <w:b/>
          <w:bCs/>
        </w:rPr>
        <w:t xml:space="preserve">19.07 - </w:t>
      </w:r>
      <w:r w:rsidR="00404F3F">
        <w:rPr>
          <w:rFonts w:ascii="Arial" w:hAnsi="Arial" w:cs="Arial"/>
          <w:b/>
          <w:bCs/>
        </w:rPr>
        <w:t>Low</w:t>
      </w:r>
      <w:r w:rsidRPr="00B93047">
        <w:rPr>
          <w:rFonts w:ascii="Arial" w:hAnsi="Arial" w:cs="Arial"/>
          <w:b/>
          <w:bCs/>
        </w:rPr>
        <w:t xml:space="preserve"> Carbon Concrete Requirements</w:t>
      </w:r>
    </w:p>
    <w:p w14:paraId="64E03E56" w14:textId="0614069B" w:rsidR="00B93047" w:rsidRPr="00B93047" w:rsidRDefault="00B93047" w:rsidP="00B93047">
      <w:pPr>
        <w:rPr>
          <w:rFonts w:ascii="Arial" w:hAnsi="Arial" w:cs="Arial"/>
        </w:rPr>
      </w:pPr>
      <w:r w:rsidRPr="00B93047">
        <w:rPr>
          <w:rFonts w:ascii="Arial" w:hAnsi="Arial" w:cs="Arial"/>
        </w:rPr>
        <w:t>Express finding: Pursuant to Section 17958.2(a) of the California Health and Safety Code, the Marin County Board of Supervisors hereby finds the following modifications to the 2019 California Building Standards Code, as shown in Section 19.07.0</w:t>
      </w:r>
      <w:r w:rsidR="00224B92">
        <w:rPr>
          <w:rFonts w:ascii="Arial" w:hAnsi="Arial" w:cs="Arial"/>
        </w:rPr>
        <w:t>4</w:t>
      </w:r>
      <w:r w:rsidRPr="00B93047">
        <w:rPr>
          <w:rFonts w:ascii="Arial" w:hAnsi="Arial" w:cs="Arial"/>
        </w:rPr>
        <w:t>0 regulating allowable mix design and materials for plain and reinforced concrete, are reasonably necessary. This is because Marin County experiences climatic seasonal reduction in vegetative moisture content, combined with our heavily populated steep terrain, which presents increased wildfire risk to our residents from carbon-induced global warming; and is also bordered by sea water on three sides and subject to direct adverse local impact from sea-level rise as the result of construction-related contributions to climate change, including significant carbon emissions from cement production.</w:t>
      </w:r>
    </w:p>
    <w:p w14:paraId="09C44E06" w14:textId="77777777" w:rsidR="00B93047" w:rsidRPr="00B93047" w:rsidRDefault="00B93047" w:rsidP="00B93047">
      <w:pPr>
        <w:rPr>
          <w:rFonts w:ascii="Arial" w:hAnsi="Arial" w:cs="Arial"/>
          <w:b/>
          <w:bCs/>
        </w:rPr>
      </w:pPr>
      <w:r w:rsidRPr="00B93047">
        <w:rPr>
          <w:rFonts w:ascii="Arial" w:hAnsi="Arial" w:cs="Arial"/>
          <w:b/>
          <w:bCs/>
        </w:rPr>
        <w:t>19.07.010 – Purpose</w:t>
      </w:r>
    </w:p>
    <w:p w14:paraId="4AF1FB6B" w14:textId="77777777" w:rsidR="00B93047" w:rsidRPr="00B93047" w:rsidRDefault="00B93047" w:rsidP="00B93047">
      <w:pPr>
        <w:rPr>
          <w:rFonts w:ascii="Arial" w:hAnsi="Arial" w:cs="Arial"/>
        </w:rPr>
      </w:pPr>
      <w:r w:rsidRPr="00B93047">
        <w:rPr>
          <w:rFonts w:ascii="Arial" w:hAnsi="Arial" w:cs="Arial"/>
        </w:rPr>
        <w:t>The purpose of this chapter is to provide practical standards and requirements for the composition of concrete, as defined herein, that maintains adequate strength and durability fo</w:t>
      </w:r>
      <w:bookmarkStart w:id="2" w:name="_GoBack"/>
      <w:bookmarkEnd w:id="2"/>
      <w:r w:rsidRPr="00B93047">
        <w:rPr>
          <w:rFonts w:ascii="Arial" w:hAnsi="Arial" w:cs="Arial"/>
        </w:rPr>
        <w:t xml:space="preserve">r </w:t>
      </w:r>
      <w:r w:rsidRPr="00B93047">
        <w:rPr>
          <w:rFonts w:ascii="Arial" w:hAnsi="Arial" w:cs="Arial"/>
        </w:rPr>
        <w:lastRenderedPageBreak/>
        <w:t>the intended application and at the same time reduces greenhouse gas emissions associated with concrete composition. This code includes pathways for compliance with either reduced cement levels or lower-emission supplementary cementitious materials.</w:t>
      </w:r>
    </w:p>
    <w:p w14:paraId="40471D66" w14:textId="77777777" w:rsidR="00B93047" w:rsidRPr="00B93047" w:rsidRDefault="00B93047" w:rsidP="00B93047">
      <w:pPr>
        <w:rPr>
          <w:rFonts w:ascii="Arial" w:hAnsi="Arial" w:cs="Arial"/>
          <w:b/>
          <w:bCs/>
        </w:rPr>
      </w:pPr>
      <w:r w:rsidRPr="00B93047">
        <w:rPr>
          <w:rFonts w:ascii="Arial" w:hAnsi="Arial" w:cs="Arial"/>
          <w:b/>
          <w:bCs/>
        </w:rPr>
        <w:t>19.07.020 – Definitions</w:t>
      </w:r>
    </w:p>
    <w:p w14:paraId="033FB09E" w14:textId="77777777" w:rsidR="00B93047" w:rsidRPr="00B93047" w:rsidRDefault="00B93047" w:rsidP="00B93047">
      <w:pPr>
        <w:rPr>
          <w:rFonts w:ascii="Arial" w:hAnsi="Arial" w:cs="Arial"/>
        </w:rPr>
      </w:pPr>
      <w:r w:rsidRPr="00B93047">
        <w:rPr>
          <w:rFonts w:ascii="Arial" w:hAnsi="Arial" w:cs="Arial"/>
        </w:rPr>
        <w:t>For the application of this chapter the following definitions shall apply:</w:t>
      </w:r>
    </w:p>
    <w:p w14:paraId="3D6759B7" w14:textId="77777777" w:rsidR="00B93047" w:rsidRPr="00B93047" w:rsidRDefault="00B93047" w:rsidP="00B93047">
      <w:pPr>
        <w:rPr>
          <w:rFonts w:ascii="Arial" w:hAnsi="Arial" w:cs="Arial"/>
        </w:rPr>
      </w:pPr>
      <w:r w:rsidRPr="00B93047">
        <w:rPr>
          <w:rFonts w:ascii="Arial" w:hAnsi="Arial" w:cs="Arial"/>
          <w:b/>
          <w:bCs/>
        </w:rPr>
        <w:t>Concrete</w:t>
      </w:r>
      <w:r w:rsidRPr="00B93047">
        <w:rPr>
          <w:rFonts w:ascii="Arial" w:hAnsi="Arial" w:cs="Arial"/>
        </w:rPr>
        <w:t>: Concrete is any approved combination of mineral aggregates bound together into a hardened conglomerate in accordance with the requirements of this code.</w:t>
      </w:r>
    </w:p>
    <w:p w14:paraId="40E9A3CA" w14:textId="77777777" w:rsidR="00B93047" w:rsidRPr="00B93047" w:rsidRDefault="00B93047" w:rsidP="00B93047">
      <w:pPr>
        <w:spacing w:before="100" w:beforeAutospacing="1" w:after="100" w:afterAutospacing="1"/>
        <w:rPr>
          <w:rFonts w:ascii="Arial" w:hAnsi="Arial" w:cs="Arial"/>
        </w:rPr>
      </w:pPr>
      <w:r w:rsidRPr="00B93047">
        <w:rPr>
          <w:rFonts w:ascii="Arial" w:hAnsi="Arial" w:cs="Arial"/>
          <w:b/>
          <w:bCs/>
        </w:rPr>
        <w:t>Upfront Embodied Carbon (</w:t>
      </w:r>
      <w:r w:rsidRPr="00B93047">
        <w:rPr>
          <w:rFonts w:ascii="Arial" w:hAnsi="Arial" w:cs="Arial"/>
          <w:b/>
          <w:bCs/>
          <w:i/>
          <w:iCs/>
        </w:rPr>
        <w:t>Embodied Carbon</w:t>
      </w:r>
      <w:r w:rsidRPr="00B93047">
        <w:rPr>
          <w:rFonts w:ascii="Arial" w:hAnsi="Arial" w:cs="Arial"/>
          <w:b/>
          <w:bCs/>
        </w:rPr>
        <w:t>)</w:t>
      </w:r>
      <w:r w:rsidRPr="00B93047">
        <w:rPr>
          <w:rFonts w:ascii="Arial" w:hAnsi="Arial" w:cs="Arial"/>
        </w:rPr>
        <w:t>: The greenhouse gasses emitted in material extraction, transportation and manufacturing of a material corresponding to life cycle stages A1 (extraction and upstream production), A2 (transportation), and A3 (manufacturing). Definition is as noted in ISO 21930 and as defined in the Product Category Rule for Concrete by NSF dated February 22nd, 2019.  </w:t>
      </w:r>
      <w:hyperlink r:id="rId8" w:tgtFrame="_blank" w:history="1">
        <w:r w:rsidRPr="00B93047">
          <w:rPr>
            <w:rStyle w:val="Hyperlink"/>
            <w:rFonts w:ascii="Arial" w:hAnsi="Arial" w:cs="Arial"/>
          </w:rPr>
          <w:t>https://www.nsf.org/newsroom_pdf/concrete_pcr_2019.pdf</w:t>
        </w:r>
      </w:hyperlink>
      <w:r w:rsidRPr="00B93047">
        <w:rPr>
          <w:rFonts w:ascii="Arial" w:hAnsi="Arial" w:cs="Arial"/>
        </w:rPr>
        <w:t>  </w:t>
      </w:r>
    </w:p>
    <w:p w14:paraId="5E3D52D9" w14:textId="77777777" w:rsidR="00B93047" w:rsidRPr="00B93047" w:rsidRDefault="00B93047" w:rsidP="00B93047">
      <w:pPr>
        <w:rPr>
          <w:rFonts w:ascii="Arial" w:hAnsi="Arial" w:cs="Arial"/>
        </w:rPr>
      </w:pPr>
      <w:r w:rsidRPr="00B93047">
        <w:rPr>
          <w:rFonts w:ascii="Arial" w:hAnsi="Arial" w:cs="Arial"/>
          <w:b/>
          <w:bCs/>
        </w:rPr>
        <w:t>Environmental Product Declaration (EPD)</w:t>
      </w:r>
      <w:r w:rsidRPr="00B93047">
        <w:rPr>
          <w:rFonts w:ascii="Arial" w:hAnsi="Arial" w:cs="Arial"/>
        </w:rPr>
        <w:t xml:space="preserve">: EPDs present quantified environmental information on the life cycle of a product to enable comparisons between products fulfilling the same function. EPDs must conform to ISO 14025, and EN 15804 or ISO 21930, and have at least a “cradle to gate” scope (which covers </w:t>
      </w:r>
      <w:r w:rsidRPr="00B93047">
        <w:rPr>
          <w:rFonts w:ascii="Arial" w:hAnsi="Arial" w:cs="Arial"/>
          <w:color w:val="222222"/>
          <w:sz w:val="21"/>
          <w:szCs w:val="21"/>
          <w:shd w:val="clear" w:color="auto" w:fill="FFFFFF"/>
        </w:rPr>
        <w:t>product life cycle from resource extraction to the factory)</w:t>
      </w:r>
      <w:r w:rsidRPr="00B93047">
        <w:rPr>
          <w:rFonts w:ascii="Arial" w:hAnsi="Arial" w:cs="Arial"/>
        </w:rPr>
        <w:t>.</w:t>
      </w:r>
    </w:p>
    <w:p w14:paraId="71A04032" w14:textId="77777777" w:rsidR="00B93047" w:rsidRPr="00B93047" w:rsidRDefault="00B93047" w:rsidP="00B93047">
      <w:pPr>
        <w:rPr>
          <w:rFonts w:ascii="Arial" w:hAnsi="Arial" w:cs="Arial"/>
          <w:b/>
          <w:bCs/>
        </w:rPr>
      </w:pPr>
      <w:bookmarkStart w:id="3" w:name="_Hlk21532861"/>
      <w:r w:rsidRPr="00B93047">
        <w:rPr>
          <w:rFonts w:ascii="Arial" w:hAnsi="Arial" w:cs="Arial"/>
          <w:b/>
          <w:bCs/>
        </w:rPr>
        <w:t>19.07.030 – Scope</w:t>
      </w:r>
    </w:p>
    <w:bookmarkEnd w:id="3"/>
    <w:p w14:paraId="2BCBB78D" w14:textId="77777777" w:rsidR="00B93047" w:rsidRPr="00B93047" w:rsidRDefault="00B93047" w:rsidP="00B93047">
      <w:pPr>
        <w:rPr>
          <w:rFonts w:ascii="Arial" w:hAnsi="Arial" w:cs="Arial"/>
        </w:rPr>
      </w:pPr>
      <w:r w:rsidRPr="00B93047">
        <w:rPr>
          <w:rFonts w:ascii="Arial" w:hAnsi="Arial" w:cs="Arial"/>
        </w:rPr>
        <w:t>The requirements of this chapter shall apply to all plain and reinforced concrete installed within the unincorporated areas of Marin County.</w:t>
      </w:r>
    </w:p>
    <w:p w14:paraId="414D5997" w14:textId="77777777" w:rsidR="00B93047" w:rsidRPr="00B93047" w:rsidRDefault="00B93047" w:rsidP="00B93047">
      <w:pPr>
        <w:rPr>
          <w:rFonts w:ascii="Arial" w:hAnsi="Arial" w:cs="Arial"/>
          <w:b/>
          <w:bCs/>
        </w:rPr>
      </w:pPr>
      <w:r w:rsidRPr="00B93047">
        <w:rPr>
          <w:rFonts w:ascii="Arial" w:hAnsi="Arial" w:cs="Arial"/>
          <w:b/>
          <w:bCs/>
        </w:rPr>
        <w:t>19.07.040 – California Building Standards Code amendments</w:t>
      </w:r>
    </w:p>
    <w:p w14:paraId="4F72C6A1" w14:textId="77777777" w:rsidR="00B93047" w:rsidRPr="00B93047" w:rsidRDefault="00B93047" w:rsidP="00B93047">
      <w:pPr>
        <w:rPr>
          <w:rFonts w:ascii="Arial" w:hAnsi="Arial" w:cs="Arial"/>
        </w:rPr>
      </w:pPr>
      <w:r w:rsidRPr="00B93047">
        <w:rPr>
          <w:rFonts w:ascii="Arial" w:hAnsi="Arial" w:cs="Arial"/>
        </w:rPr>
        <w:t>Section 1901.2 of the 2019 California Building Code is hereby amended as underlined:</w:t>
      </w:r>
    </w:p>
    <w:p w14:paraId="013AE0FD" w14:textId="77777777" w:rsidR="00B93047" w:rsidRPr="00B93047" w:rsidRDefault="00B93047" w:rsidP="00B93047">
      <w:pPr>
        <w:ind w:left="720"/>
        <w:rPr>
          <w:rFonts w:ascii="Arial" w:hAnsi="Arial" w:cs="Arial"/>
        </w:rPr>
      </w:pPr>
      <w:r w:rsidRPr="00B93047">
        <w:rPr>
          <w:rFonts w:ascii="Arial" w:hAnsi="Arial" w:cs="Arial"/>
          <w:b/>
          <w:bCs/>
        </w:rPr>
        <w:t xml:space="preserve">1901.2 Plain and reinforced concrete. </w:t>
      </w:r>
      <w:r w:rsidRPr="00B93047">
        <w:rPr>
          <w:rFonts w:ascii="Arial" w:hAnsi="Arial" w:cs="Arial"/>
        </w:rPr>
        <w:t xml:space="preserve">Structural concrete shall be designed and constructed in accordance with the requirements of this chapter and ACI 318 as amended in Section 1905 of this code </w:t>
      </w:r>
      <w:r w:rsidRPr="00B93047">
        <w:rPr>
          <w:rFonts w:ascii="Arial" w:hAnsi="Arial" w:cs="Arial"/>
          <w:u w:val="single"/>
        </w:rPr>
        <w:t>and Chapter 19.07 of Marin County Code</w:t>
      </w:r>
      <w:r w:rsidRPr="00B93047">
        <w:rPr>
          <w:rFonts w:ascii="Arial" w:hAnsi="Arial" w:cs="Arial"/>
        </w:rPr>
        <w:t>.</w:t>
      </w:r>
    </w:p>
    <w:p w14:paraId="4AD5FCDC" w14:textId="77777777" w:rsidR="00B93047" w:rsidRPr="00B93047" w:rsidRDefault="00B93047" w:rsidP="00B93047">
      <w:pPr>
        <w:rPr>
          <w:rFonts w:ascii="Arial" w:hAnsi="Arial" w:cs="Arial"/>
        </w:rPr>
      </w:pPr>
      <w:r w:rsidRPr="00B93047">
        <w:rPr>
          <w:rFonts w:ascii="Arial" w:hAnsi="Arial" w:cs="Arial"/>
        </w:rPr>
        <w:t>Section R402.2.1 of the 2019 California Residential Code is hereby amended as underlined:</w:t>
      </w:r>
    </w:p>
    <w:p w14:paraId="0E52718C" w14:textId="77777777" w:rsidR="00B93047" w:rsidRPr="00B93047" w:rsidRDefault="00B93047" w:rsidP="00B93047">
      <w:pPr>
        <w:ind w:left="720"/>
        <w:rPr>
          <w:rFonts w:ascii="Arial" w:hAnsi="Arial" w:cs="Arial"/>
        </w:rPr>
      </w:pPr>
      <w:r w:rsidRPr="00B93047">
        <w:rPr>
          <w:rFonts w:ascii="Arial" w:hAnsi="Arial" w:cs="Arial"/>
          <w:b/>
          <w:bCs/>
        </w:rPr>
        <w:t xml:space="preserve">R402.2.1 Materials for concrete. </w:t>
      </w:r>
      <w:r w:rsidRPr="00B93047">
        <w:rPr>
          <w:rFonts w:ascii="Arial" w:hAnsi="Arial" w:cs="Arial"/>
        </w:rPr>
        <w:t>Materials for concrete shall comply with the requirements of Section R608.5.1</w:t>
      </w:r>
      <w:r w:rsidRPr="00B93047">
        <w:rPr>
          <w:rFonts w:ascii="Arial" w:hAnsi="Arial" w:cs="Arial"/>
          <w:u w:val="single"/>
        </w:rPr>
        <w:t>, as amended by Chapter 19.07 of Marin County Code</w:t>
      </w:r>
      <w:r w:rsidRPr="00B93047">
        <w:rPr>
          <w:rFonts w:ascii="Arial" w:hAnsi="Arial" w:cs="Arial"/>
        </w:rPr>
        <w:t>.</w:t>
      </w:r>
    </w:p>
    <w:p w14:paraId="0BDABCD6" w14:textId="77777777" w:rsidR="00B93047" w:rsidRPr="00B93047" w:rsidRDefault="00B93047" w:rsidP="00B93047">
      <w:pPr>
        <w:rPr>
          <w:rFonts w:ascii="Arial" w:hAnsi="Arial" w:cs="Arial"/>
        </w:rPr>
      </w:pPr>
      <w:r w:rsidRPr="00B93047">
        <w:rPr>
          <w:rFonts w:ascii="Arial" w:hAnsi="Arial" w:cs="Arial"/>
        </w:rPr>
        <w:t>Section R404.1.3 of the 2019 California Residential Code is hereby amended as underlined:</w:t>
      </w:r>
    </w:p>
    <w:p w14:paraId="618B2153" w14:textId="77777777" w:rsidR="00B93047" w:rsidRPr="00B93047" w:rsidRDefault="00B93047" w:rsidP="00B93047">
      <w:pPr>
        <w:ind w:left="720"/>
        <w:rPr>
          <w:rFonts w:ascii="Arial" w:hAnsi="Arial" w:cs="Arial"/>
        </w:rPr>
      </w:pPr>
      <w:r w:rsidRPr="00B93047">
        <w:rPr>
          <w:rFonts w:ascii="Arial" w:hAnsi="Arial" w:cs="Arial"/>
          <w:b/>
          <w:bCs/>
        </w:rPr>
        <w:t xml:space="preserve">R404.1.3 Concrete foundation walls. </w:t>
      </w:r>
      <w:r w:rsidRPr="00B93047">
        <w:rPr>
          <w:rFonts w:ascii="Arial" w:hAnsi="Arial" w:cs="Arial"/>
        </w:rPr>
        <w:t xml:space="preserve">Concrete foundation walls that support light-frame walls shall be designed and constructed in accordance with the provisions of this section, ACI 318, ACI 332, or PCA 100, </w:t>
      </w:r>
      <w:r w:rsidRPr="00B93047">
        <w:rPr>
          <w:rFonts w:ascii="Arial" w:hAnsi="Arial" w:cs="Arial"/>
          <w:u w:val="single"/>
        </w:rPr>
        <w:t>as amended by Chapter 19.07 of Marin County Code</w:t>
      </w:r>
      <w:r w:rsidRPr="00B93047">
        <w:rPr>
          <w:rFonts w:ascii="Arial" w:hAnsi="Arial" w:cs="Arial"/>
        </w:rPr>
        <w:t xml:space="preserve">. Concrete foundation walls that support above-grade concrete walls that are within the applicability limits of Section R608.2 shall be designed and constructed in accordance with the provisions of this section, ACI 318, ACI 332, or PCA 100, </w:t>
      </w:r>
      <w:r w:rsidRPr="00B93047">
        <w:rPr>
          <w:rFonts w:ascii="Arial" w:hAnsi="Arial" w:cs="Arial"/>
          <w:u w:val="single"/>
        </w:rPr>
        <w:t>as amended by Chapter 19.07 of Marin County Code</w:t>
      </w:r>
      <w:r w:rsidRPr="00B93047">
        <w:rPr>
          <w:rFonts w:ascii="Arial" w:hAnsi="Arial" w:cs="Arial"/>
        </w:rPr>
        <w:t xml:space="preserve">. Concrete foundation walls that support above-grade concrete walls that are not within the applicability limits of Section R608.2 shall be designed and constructed in accordance with the provisions of ACI 318, </w:t>
      </w:r>
      <w:r w:rsidRPr="00B93047">
        <w:rPr>
          <w:rFonts w:ascii="Arial" w:hAnsi="Arial" w:cs="Arial"/>
        </w:rPr>
        <w:lastRenderedPageBreak/>
        <w:t>ACI 332, or PCA 100</w:t>
      </w:r>
      <w:r w:rsidRPr="00B93047">
        <w:rPr>
          <w:rFonts w:ascii="Arial" w:hAnsi="Arial" w:cs="Arial"/>
          <w:u w:val="single"/>
        </w:rPr>
        <w:t>, as amended by Chapter 19.07 of Marin County Code</w:t>
      </w:r>
      <w:r w:rsidRPr="00B93047">
        <w:rPr>
          <w:rFonts w:ascii="Arial" w:hAnsi="Arial" w:cs="Arial"/>
        </w:rPr>
        <w:t>. When ACI 318, ACI 332, PCA 100 or the provisions of this section</w:t>
      </w:r>
      <w:r w:rsidRPr="00B93047">
        <w:rPr>
          <w:rFonts w:ascii="Arial" w:hAnsi="Arial" w:cs="Arial"/>
          <w:u w:val="single"/>
        </w:rPr>
        <w:t>, as amended by Chapter 19.07 of Marin County Code</w:t>
      </w:r>
      <w:r w:rsidRPr="00B93047">
        <w:rPr>
          <w:rFonts w:ascii="Arial" w:hAnsi="Arial" w:cs="Arial"/>
        </w:rPr>
        <w:t>, are used to design concrete foundation walls, project drawings, typical details and specifications are not required to bear the seal of the architect or engineer responsible for design, unless otherwise required by the state law of the jurisdiction having authority.”</w:t>
      </w:r>
    </w:p>
    <w:p w14:paraId="318A6736" w14:textId="77777777" w:rsidR="00B93047" w:rsidRPr="00B93047" w:rsidRDefault="00B93047" w:rsidP="00B93047">
      <w:pPr>
        <w:rPr>
          <w:rFonts w:ascii="Arial" w:hAnsi="Arial" w:cs="Arial"/>
        </w:rPr>
      </w:pPr>
      <w:r w:rsidRPr="00B93047">
        <w:rPr>
          <w:rFonts w:ascii="Arial" w:hAnsi="Arial" w:cs="Arial"/>
        </w:rPr>
        <w:t>Section R506.1 of the 2019 California Residential Code is hereby amended as underlined:</w:t>
      </w:r>
    </w:p>
    <w:p w14:paraId="25A65856" w14:textId="77777777" w:rsidR="00B93047" w:rsidRPr="00B93047" w:rsidRDefault="00B93047" w:rsidP="00B93047">
      <w:pPr>
        <w:ind w:left="720"/>
        <w:rPr>
          <w:rFonts w:ascii="Arial" w:hAnsi="Arial" w:cs="Arial"/>
        </w:rPr>
      </w:pPr>
      <w:r w:rsidRPr="00B93047">
        <w:rPr>
          <w:rFonts w:ascii="Arial" w:hAnsi="Arial" w:cs="Arial"/>
          <w:b/>
          <w:bCs/>
        </w:rPr>
        <w:t xml:space="preserve">R506.1 General. </w:t>
      </w:r>
      <w:r w:rsidRPr="00B93047">
        <w:rPr>
          <w:rFonts w:ascii="Arial" w:hAnsi="Arial" w:cs="Arial"/>
        </w:rPr>
        <w:t>Concrete slab-on-ground floors shall be designed and constructed in accordance with the provisions of this section of ACI 332</w:t>
      </w:r>
      <w:r w:rsidRPr="00B93047">
        <w:rPr>
          <w:rFonts w:ascii="Arial" w:hAnsi="Arial" w:cs="Arial"/>
          <w:u w:val="single"/>
        </w:rPr>
        <w:t>, as amended by Chapter 19.07 of Marin County Code</w:t>
      </w:r>
      <w:r w:rsidRPr="00B93047">
        <w:rPr>
          <w:rFonts w:ascii="Arial" w:hAnsi="Arial" w:cs="Arial"/>
        </w:rPr>
        <w:t>. Floors shall be a minimum 3 1/2 inches (89mm) thick (for expansive soils, see Section R403.1.8). The specified compressive strength of concrete shall be as set forth in Section R402.2.</w:t>
      </w:r>
    </w:p>
    <w:p w14:paraId="7997AD49" w14:textId="77777777" w:rsidR="00B93047" w:rsidRPr="00B93047" w:rsidRDefault="00B93047" w:rsidP="00B93047">
      <w:pPr>
        <w:rPr>
          <w:rFonts w:ascii="Arial" w:hAnsi="Arial" w:cs="Arial"/>
        </w:rPr>
      </w:pPr>
      <w:r w:rsidRPr="00B93047">
        <w:rPr>
          <w:rFonts w:ascii="Arial" w:hAnsi="Arial" w:cs="Arial"/>
        </w:rPr>
        <w:t>Section R608.5 of the 2019 California Residential Code is hereby amended as underlined</w:t>
      </w:r>
    </w:p>
    <w:p w14:paraId="4ADFC5C0" w14:textId="77777777" w:rsidR="00B93047" w:rsidRPr="00B93047" w:rsidRDefault="00B93047" w:rsidP="00B93047">
      <w:pPr>
        <w:ind w:left="720"/>
        <w:rPr>
          <w:rFonts w:ascii="Arial" w:hAnsi="Arial" w:cs="Arial"/>
          <w:u w:val="single"/>
        </w:rPr>
      </w:pPr>
      <w:r w:rsidRPr="00B93047">
        <w:rPr>
          <w:rFonts w:ascii="Arial" w:hAnsi="Arial" w:cs="Arial"/>
          <w:b/>
          <w:bCs/>
        </w:rPr>
        <w:t xml:space="preserve">R608.5 Materials. </w:t>
      </w:r>
      <w:r w:rsidRPr="00B93047">
        <w:rPr>
          <w:rFonts w:ascii="Arial" w:hAnsi="Arial" w:cs="Arial"/>
        </w:rPr>
        <w:t>Materials used in the construction of concrete walls shall comply with this section</w:t>
      </w:r>
      <w:r w:rsidRPr="00B93047">
        <w:rPr>
          <w:rFonts w:ascii="Arial" w:hAnsi="Arial" w:cs="Arial"/>
          <w:u w:val="single"/>
        </w:rPr>
        <w:t>, as amended by Chapter 19.07 of Marin County Code</w:t>
      </w:r>
      <w:r w:rsidRPr="00B93047">
        <w:rPr>
          <w:rFonts w:ascii="Arial" w:hAnsi="Arial" w:cs="Arial"/>
        </w:rPr>
        <w:t>.</w:t>
      </w:r>
    </w:p>
    <w:p w14:paraId="05B236E3" w14:textId="77777777" w:rsidR="00B93047" w:rsidRPr="00B93047" w:rsidRDefault="00B93047" w:rsidP="00B93047">
      <w:pPr>
        <w:rPr>
          <w:rFonts w:ascii="Arial" w:hAnsi="Arial" w:cs="Arial"/>
        </w:rPr>
      </w:pPr>
      <w:r w:rsidRPr="00B93047">
        <w:rPr>
          <w:rFonts w:ascii="Arial" w:hAnsi="Arial" w:cs="Arial"/>
        </w:rPr>
        <w:t>Section 301 of the 2019 California Green Building Standards Code is hereby amended as underlined:</w:t>
      </w:r>
    </w:p>
    <w:p w14:paraId="20F057AB" w14:textId="423A828A" w:rsidR="00B93047" w:rsidRPr="00B93047" w:rsidRDefault="00B93047" w:rsidP="00B93047">
      <w:pPr>
        <w:ind w:left="720"/>
        <w:rPr>
          <w:rFonts w:ascii="Arial" w:hAnsi="Arial" w:cs="Arial"/>
          <w:u w:val="single"/>
        </w:rPr>
      </w:pPr>
      <w:r w:rsidRPr="00B93047">
        <w:rPr>
          <w:rFonts w:ascii="Arial" w:hAnsi="Arial" w:cs="Arial"/>
          <w:b/>
          <w:bCs/>
          <w:u w:val="single"/>
        </w:rPr>
        <w:t xml:space="preserve">301.6 </w:t>
      </w:r>
      <w:r w:rsidR="00404F3F">
        <w:rPr>
          <w:rFonts w:ascii="Arial" w:hAnsi="Arial" w:cs="Arial"/>
          <w:b/>
          <w:bCs/>
          <w:u w:val="single"/>
        </w:rPr>
        <w:t>Low</w:t>
      </w:r>
      <w:r w:rsidRPr="00B93047">
        <w:rPr>
          <w:rFonts w:ascii="Arial" w:hAnsi="Arial" w:cs="Arial"/>
          <w:b/>
          <w:bCs/>
          <w:u w:val="single"/>
        </w:rPr>
        <w:t>-carbon concrete requirements for all projects</w:t>
      </w:r>
      <w:r w:rsidRPr="00B93047">
        <w:rPr>
          <w:rFonts w:ascii="Arial" w:hAnsi="Arial" w:cs="Arial"/>
          <w:u w:val="single"/>
        </w:rPr>
        <w:t>. Plain and reinforced concrete installed as part of any project subject to the application of this code shall demonstrate compliance with the requirements of Chapter 19.07 of Marin County Code, the full text of which is herein added to this code by reference.</w:t>
      </w:r>
    </w:p>
    <w:p w14:paraId="3F5FED40" w14:textId="77777777" w:rsidR="00B93047" w:rsidRPr="00B93047" w:rsidRDefault="00B93047" w:rsidP="00B93047">
      <w:pPr>
        <w:rPr>
          <w:rFonts w:ascii="Arial" w:hAnsi="Arial" w:cs="Arial"/>
        </w:rPr>
      </w:pPr>
      <w:bookmarkStart w:id="4" w:name="_Hlk17977348"/>
      <w:r w:rsidRPr="00B93047">
        <w:rPr>
          <w:rFonts w:ascii="Arial" w:hAnsi="Arial" w:cs="Arial"/>
        </w:rPr>
        <w:t xml:space="preserve">Section A4.403.2 of the 2019 California Green Building Standards Code is hereby amended as struck through and underlined: </w:t>
      </w:r>
    </w:p>
    <w:p w14:paraId="5E1D7795" w14:textId="77777777" w:rsidR="00B93047" w:rsidRPr="00B93047" w:rsidRDefault="00B93047" w:rsidP="00B93047">
      <w:pPr>
        <w:ind w:left="720"/>
        <w:rPr>
          <w:rFonts w:ascii="Arial" w:hAnsi="Arial" w:cs="Arial"/>
        </w:rPr>
      </w:pPr>
      <w:r w:rsidRPr="00B93047">
        <w:rPr>
          <w:rFonts w:ascii="Arial" w:hAnsi="Arial" w:cs="Arial"/>
          <w:b/>
        </w:rPr>
        <w:t xml:space="preserve">A4.403.2 Reduction in cement use. </w:t>
      </w:r>
      <w:r w:rsidRPr="00B93047">
        <w:rPr>
          <w:rFonts w:ascii="Arial" w:hAnsi="Arial" w:cs="Arial"/>
        </w:rPr>
        <w:t xml:space="preserve">As allowed by the enforcing agency, cement use in foundation mix design is reduced </w:t>
      </w:r>
      <w:r w:rsidRPr="00B93047">
        <w:rPr>
          <w:rFonts w:ascii="Arial" w:hAnsi="Arial" w:cs="Arial"/>
          <w:strike/>
        </w:rPr>
        <w:t>by not less than 20 percent</w:t>
      </w:r>
      <w:r w:rsidRPr="00B93047">
        <w:rPr>
          <w:rFonts w:ascii="Arial" w:hAnsi="Arial" w:cs="Arial"/>
        </w:rPr>
        <w:t xml:space="preserve"> </w:t>
      </w:r>
      <w:r w:rsidRPr="00B93047">
        <w:rPr>
          <w:rFonts w:ascii="Arial" w:hAnsi="Arial" w:cs="Arial"/>
          <w:u w:val="single"/>
        </w:rPr>
        <w:t>as outlined in the requirements of Chapter 19.07 of Marin County Code</w:t>
      </w:r>
      <w:r w:rsidRPr="00B93047">
        <w:rPr>
          <w:rFonts w:ascii="Arial" w:hAnsi="Arial" w:cs="Arial"/>
        </w:rPr>
        <w:t>.</w:t>
      </w:r>
    </w:p>
    <w:p w14:paraId="2B8165F9" w14:textId="77777777" w:rsidR="00B93047" w:rsidRPr="00B93047" w:rsidRDefault="00B93047" w:rsidP="00B93047">
      <w:pPr>
        <w:rPr>
          <w:rFonts w:ascii="Arial" w:hAnsi="Arial" w:cs="Arial"/>
        </w:rPr>
      </w:pPr>
      <w:r w:rsidRPr="00B93047">
        <w:rPr>
          <w:rFonts w:ascii="Arial" w:hAnsi="Arial" w:cs="Arial"/>
        </w:rPr>
        <w:t xml:space="preserve">Section A5.405.5 of the 2019 California Green Building Standards Code is hereby amended as underlined: </w:t>
      </w:r>
    </w:p>
    <w:p w14:paraId="1E31C8F1" w14:textId="77777777" w:rsidR="00B93047" w:rsidRPr="00B93047" w:rsidRDefault="00B93047" w:rsidP="00B93047">
      <w:pPr>
        <w:ind w:left="720"/>
        <w:rPr>
          <w:rFonts w:ascii="Arial" w:hAnsi="Arial" w:cs="Arial"/>
        </w:rPr>
      </w:pPr>
      <w:r w:rsidRPr="00B93047">
        <w:rPr>
          <w:rFonts w:ascii="Arial" w:hAnsi="Arial" w:cs="Arial"/>
          <w:b/>
        </w:rPr>
        <w:t>A5.405.5 Cement and concrete</w:t>
      </w:r>
      <w:r w:rsidRPr="00B93047">
        <w:rPr>
          <w:rFonts w:ascii="Arial" w:hAnsi="Arial" w:cs="Arial"/>
        </w:rPr>
        <w:t>. Use cement and concrete made with recycled products and complying with the following sections</w:t>
      </w:r>
      <w:r w:rsidRPr="00B93047">
        <w:rPr>
          <w:rFonts w:ascii="Arial" w:hAnsi="Arial" w:cs="Arial"/>
          <w:u w:val="single"/>
        </w:rPr>
        <w:t xml:space="preserve"> and the requirements of Chapter 19.07 of Marin County</w:t>
      </w:r>
      <w:r w:rsidRPr="00B93047">
        <w:rPr>
          <w:rFonts w:ascii="Arial" w:hAnsi="Arial" w:cs="Arial"/>
        </w:rPr>
        <w:t xml:space="preserve">. </w:t>
      </w:r>
    </w:p>
    <w:bookmarkEnd w:id="4"/>
    <w:p w14:paraId="76F683F7" w14:textId="77777777" w:rsidR="00B93047" w:rsidRPr="00B93047" w:rsidRDefault="00B93047" w:rsidP="00B93047">
      <w:pPr>
        <w:rPr>
          <w:rFonts w:ascii="Arial" w:hAnsi="Arial" w:cs="Arial"/>
          <w:b/>
          <w:bCs/>
        </w:rPr>
      </w:pPr>
      <w:r w:rsidRPr="00B93047">
        <w:rPr>
          <w:rFonts w:ascii="Arial" w:hAnsi="Arial" w:cs="Arial"/>
          <w:b/>
          <w:bCs/>
        </w:rPr>
        <w:t>19.07.050 – Compliance</w:t>
      </w:r>
    </w:p>
    <w:p w14:paraId="6A318055" w14:textId="77777777" w:rsidR="00B93047" w:rsidRPr="00B93047" w:rsidRDefault="00B93047" w:rsidP="00B93047">
      <w:pPr>
        <w:rPr>
          <w:rFonts w:ascii="Arial" w:hAnsi="Arial" w:cs="Arial"/>
        </w:rPr>
      </w:pPr>
      <w:r w:rsidRPr="00B93047">
        <w:rPr>
          <w:rFonts w:ascii="Arial" w:hAnsi="Arial" w:cs="Arial"/>
        </w:rPr>
        <w:t xml:space="preserve">Compliance with the requirements of this chapter shall be demonstrated through any of the compliance options in Sections 19.07.050.2 through 19.07.050.5. </w:t>
      </w:r>
    </w:p>
    <w:p w14:paraId="08152269" w14:textId="77777777" w:rsidR="00B93047" w:rsidRPr="00B93047" w:rsidRDefault="00B93047" w:rsidP="00B93047">
      <w:pPr>
        <w:jc w:val="center"/>
        <w:rPr>
          <w:rFonts w:ascii="Arial" w:hAnsi="Arial" w:cs="Arial"/>
        </w:rPr>
      </w:pPr>
      <w:r w:rsidRPr="00B93047">
        <w:rPr>
          <w:rFonts w:ascii="Arial" w:hAnsi="Arial" w:cs="Arial"/>
          <w:b/>
          <w:bCs/>
        </w:rPr>
        <w:t>Table 19.07.050</w:t>
      </w:r>
      <w:r w:rsidRPr="00B93047">
        <w:rPr>
          <w:rFonts w:ascii="Arial" w:hAnsi="Arial" w:cs="Arial"/>
        </w:rPr>
        <w:t xml:space="preserve"> Cement and Embodied Carbon Limit Pathways</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2"/>
        <w:gridCol w:w="3451"/>
        <w:gridCol w:w="3452"/>
      </w:tblGrid>
      <w:tr w:rsidR="00B93047" w:rsidRPr="00B93047" w14:paraId="0694D850" w14:textId="77777777" w:rsidTr="00B679EC">
        <w:trPr>
          <w:trHeight w:val="872"/>
        </w:trPr>
        <w:tc>
          <w:tcPr>
            <w:tcW w:w="2272" w:type="dxa"/>
            <w:shd w:val="clear" w:color="auto" w:fill="auto"/>
            <w:vAlign w:val="center"/>
          </w:tcPr>
          <w:p w14:paraId="2DD5CE58" w14:textId="77777777" w:rsidR="00B93047" w:rsidRPr="00B93047" w:rsidRDefault="00B93047" w:rsidP="00B679EC">
            <w:pPr>
              <w:spacing w:after="0"/>
              <w:jc w:val="center"/>
              <w:rPr>
                <w:rFonts w:ascii="Arial" w:hAnsi="Arial" w:cs="Arial"/>
                <w:sz w:val="20"/>
                <w:szCs w:val="20"/>
              </w:rPr>
            </w:pPr>
          </w:p>
        </w:tc>
        <w:tc>
          <w:tcPr>
            <w:tcW w:w="3451" w:type="dxa"/>
            <w:shd w:val="clear" w:color="auto" w:fill="auto"/>
            <w:vAlign w:val="center"/>
          </w:tcPr>
          <w:p w14:paraId="7E59C248" w14:textId="77777777" w:rsidR="00B93047" w:rsidRPr="00B93047" w:rsidRDefault="00B93047" w:rsidP="00B679EC">
            <w:pPr>
              <w:spacing w:after="0"/>
              <w:jc w:val="center"/>
              <w:rPr>
                <w:rFonts w:ascii="Arial" w:hAnsi="Arial" w:cs="Arial"/>
                <w:b/>
                <w:sz w:val="20"/>
                <w:szCs w:val="20"/>
              </w:rPr>
            </w:pPr>
            <w:r w:rsidRPr="00B93047">
              <w:rPr>
                <w:rFonts w:ascii="Arial" w:hAnsi="Arial" w:cs="Arial"/>
                <w:b/>
                <w:sz w:val="20"/>
                <w:szCs w:val="20"/>
              </w:rPr>
              <w:t>Cement limits</w:t>
            </w:r>
          </w:p>
          <w:p w14:paraId="547F4CD3"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for use with any compliance method 19.07.050.2 through 19.07.050.5</w:t>
            </w:r>
          </w:p>
        </w:tc>
        <w:tc>
          <w:tcPr>
            <w:tcW w:w="3452" w:type="dxa"/>
            <w:shd w:val="clear" w:color="auto" w:fill="auto"/>
            <w:vAlign w:val="center"/>
          </w:tcPr>
          <w:p w14:paraId="32B3207B" w14:textId="77777777" w:rsidR="00B93047" w:rsidRPr="00B93047" w:rsidRDefault="00B93047" w:rsidP="00B679EC">
            <w:pPr>
              <w:spacing w:after="0"/>
              <w:jc w:val="center"/>
              <w:rPr>
                <w:rFonts w:ascii="Arial" w:hAnsi="Arial" w:cs="Arial"/>
                <w:sz w:val="20"/>
                <w:szCs w:val="20"/>
              </w:rPr>
            </w:pPr>
            <w:r w:rsidRPr="00B93047">
              <w:rPr>
                <w:rFonts w:ascii="Arial" w:hAnsi="Arial" w:cs="Arial"/>
                <w:b/>
                <w:sz w:val="20"/>
                <w:szCs w:val="20"/>
              </w:rPr>
              <w:t>Embodied Carbon limits</w:t>
            </w:r>
          </w:p>
          <w:p w14:paraId="1CF1E2C1"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for use with any compliance method 19.07.050.2 through 19.07.050.5</w:t>
            </w:r>
          </w:p>
        </w:tc>
      </w:tr>
      <w:tr w:rsidR="00B93047" w:rsidRPr="00B93047" w14:paraId="1CBFD184" w14:textId="77777777" w:rsidTr="00B679EC">
        <w:trPr>
          <w:trHeight w:val="683"/>
        </w:trPr>
        <w:tc>
          <w:tcPr>
            <w:tcW w:w="2272" w:type="dxa"/>
            <w:shd w:val="clear" w:color="auto" w:fill="auto"/>
            <w:vAlign w:val="center"/>
          </w:tcPr>
          <w:p w14:paraId="173B3282"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lastRenderedPageBreak/>
              <w:t xml:space="preserve">Minimum specified compressive strength </w:t>
            </w:r>
            <w:proofErr w:type="spellStart"/>
            <w:proofErr w:type="gramStart"/>
            <w:r w:rsidRPr="00B93047">
              <w:rPr>
                <w:rFonts w:ascii="Arial" w:hAnsi="Arial" w:cs="Arial"/>
                <w:sz w:val="20"/>
                <w:szCs w:val="20"/>
              </w:rPr>
              <w:t>f’</w:t>
            </w:r>
            <w:r w:rsidRPr="00B93047">
              <w:rPr>
                <w:rFonts w:ascii="Arial" w:hAnsi="Arial" w:cs="Arial"/>
                <w:sz w:val="20"/>
                <w:szCs w:val="20"/>
                <w:vertAlign w:val="subscript"/>
              </w:rPr>
              <w:t>c</w:t>
            </w:r>
            <w:proofErr w:type="spellEnd"/>
            <w:r w:rsidRPr="00B93047">
              <w:rPr>
                <w:rFonts w:ascii="Arial" w:hAnsi="Arial" w:cs="Arial"/>
                <w:sz w:val="20"/>
                <w:szCs w:val="20"/>
                <w:vertAlign w:val="subscript"/>
              </w:rPr>
              <w:t xml:space="preserve"> </w:t>
            </w:r>
            <w:r w:rsidRPr="00B93047">
              <w:rPr>
                <w:rFonts w:ascii="Arial" w:hAnsi="Arial" w:cs="Arial"/>
                <w:sz w:val="20"/>
                <w:szCs w:val="20"/>
              </w:rPr>
              <w:t>,</w:t>
            </w:r>
            <w:proofErr w:type="gramEnd"/>
            <w:r w:rsidRPr="00B93047">
              <w:rPr>
                <w:rFonts w:ascii="Arial" w:hAnsi="Arial" w:cs="Arial"/>
                <w:sz w:val="20"/>
                <w:szCs w:val="20"/>
              </w:rPr>
              <w:t xml:space="preserve"> psi  (1)</w:t>
            </w:r>
          </w:p>
        </w:tc>
        <w:tc>
          <w:tcPr>
            <w:tcW w:w="3451" w:type="dxa"/>
            <w:shd w:val="clear" w:color="auto" w:fill="auto"/>
            <w:vAlign w:val="center"/>
          </w:tcPr>
          <w:p w14:paraId="550D569A" w14:textId="77777777" w:rsidR="00B93047" w:rsidRPr="00B93047" w:rsidRDefault="00B93047" w:rsidP="00B679EC">
            <w:pPr>
              <w:spacing w:after="0"/>
              <w:jc w:val="center"/>
              <w:rPr>
                <w:rFonts w:ascii="Arial" w:hAnsi="Arial" w:cs="Arial"/>
                <w:sz w:val="20"/>
                <w:szCs w:val="20"/>
                <w:vertAlign w:val="superscript"/>
              </w:rPr>
            </w:pPr>
            <w:r w:rsidRPr="00B93047">
              <w:rPr>
                <w:rFonts w:ascii="Arial" w:hAnsi="Arial" w:cs="Arial"/>
                <w:sz w:val="20"/>
                <w:szCs w:val="20"/>
              </w:rPr>
              <w:t xml:space="preserve">Maximum ordinary Portland cement content, </w:t>
            </w:r>
            <w:proofErr w:type="spellStart"/>
            <w:r w:rsidRPr="00B93047">
              <w:rPr>
                <w:rFonts w:ascii="Arial" w:hAnsi="Arial" w:cs="Arial"/>
                <w:sz w:val="20"/>
                <w:szCs w:val="20"/>
              </w:rPr>
              <w:t>lbs</w:t>
            </w:r>
            <w:proofErr w:type="spellEnd"/>
            <w:r w:rsidRPr="00B93047">
              <w:rPr>
                <w:rFonts w:ascii="Arial" w:hAnsi="Arial" w:cs="Arial"/>
                <w:sz w:val="20"/>
                <w:szCs w:val="20"/>
              </w:rPr>
              <w:t>/yd</w:t>
            </w:r>
            <w:r w:rsidRPr="00B93047">
              <w:rPr>
                <w:rFonts w:ascii="Arial" w:hAnsi="Arial" w:cs="Arial"/>
                <w:sz w:val="20"/>
                <w:szCs w:val="20"/>
                <w:vertAlign w:val="superscript"/>
              </w:rPr>
              <w:t>3</w:t>
            </w:r>
            <w:r w:rsidRPr="00B93047">
              <w:rPr>
                <w:rFonts w:ascii="Arial" w:hAnsi="Arial" w:cs="Arial"/>
                <w:sz w:val="20"/>
                <w:szCs w:val="20"/>
              </w:rPr>
              <w:t xml:space="preserve"> (2)</w:t>
            </w:r>
          </w:p>
        </w:tc>
        <w:tc>
          <w:tcPr>
            <w:tcW w:w="3452" w:type="dxa"/>
            <w:shd w:val="clear" w:color="auto" w:fill="auto"/>
            <w:vAlign w:val="center"/>
          </w:tcPr>
          <w:p w14:paraId="7BC046AE"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 xml:space="preserve">Maximum embodied carbon </w:t>
            </w:r>
          </w:p>
          <w:p w14:paraId="1A648144"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 xml:space="preserve">kg </w:t>
            </w:r>
            <w:r w:rsidRPr="00B93047">
              <w:rPr>
                <w:rFonts w:ascii="Arial" w:hAnsi="Arial" w:cs="Arial"/>
                <w:color w:val="000000" w:themeColor="text1"/>
                <w:sz w:val="20"/>
                <w:szCs w:val="20"/>
              </w:rPr>
              <w:t>CO</w:t>
            </w:r>
            <w:r w:rsidRPr="00B93047">
              <w:rPr>
                <w:rFonts w:ascii="Arial" w:hAnsi="Arial" w:cs="Arial"/>
                <w:color w:val="000000" w:themeColor="text1"/>
                <w:sz w:val="20"/>
                <w:szCs w:val="20"/>
                <w:vertAlign w:val="subscript"/>
              </w:rPr>
              <w:t>2</w:t>
            </w:r>
            <w:r w:rsidRPr="00B93047">
              <w:rPr>
                <w:rFonts w:ascii="Arial" w:hAnsi="Arial" w:cs="Arial"/>
                <w:color w:val="000000" w:themeColor="text1"/>
                <w:sz w:val="20"/>
                <w:szCs w:val="20"/>
              </w:rPr>
              <w:t>e</w:t>
            </w:r>
            <w:r w:rsidRPr="00B93047">
              <w:rPr>
                <w:rFonts w:ascii="Arial" w:hAnsi="Arial" w:cs="Arial"/>
                <w:sz w:val="20"/>
                <w:szCs w:val="20"/>
              </w:rPr>
              <w:t>/m</w:t>
            </w:r>
            <w:r w:rsidRPr="00B93047">
              <w:rPr>
                <w:rFonts w:ascii="Arial" w:hAnsi="Arial" w:cs="Arial"/>
                <w:sz w:val="20"/>
                <w:szCs w:val="20"/>
                <w:vertAlign w:val="superscript"/>
              </w:rPr>
              <w:t>3</w:t>
            </w:r>
            <w:r w:rsidRPr="00B93047">
              <w:rPr>
                <w:rFonts w:ascii="Arial" w:hAnsi="Arial" w:cs="Arial"/>
                <w:sz w:val="20"/>
                <w:szCs w:val="20"/>
              </w:rPr>
              <w:t>, per EPD</w:t>
            </w:r>
          </w:p>
        </w:tc>
      </w:tr>
      <w:tr w:rsidR="00B93047" w:rsidRPr="00B93047" w14:paraId="7151EDB1" w14:textId="77777777" w:rsidTr="00B679EC">
        <w:tc>
          <w:tcPr>
            <w:tcW w:w="2272" w:type="dxa"/>
            <w:shd w:val="clear" w:color="auto" w:fill="auto"/>
            <w:vAlign w:val="center"/>
          </w:tcPr>
          <w:p w14:paraId="05D57732"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 xml:space="preserve">up to 2500 </w:t>
            </w:r>
          </w:p>
        </w:tc>
        <w:tc>
          <w:tcPr>
            <w:tcW w:w="3451" w:type="dxa"/>
            <w:shd w:val="clear" w:color="auto" w:fill="auto"/>
            <w:vAlign w:val="center"/>
          </w:tcPr>
          <w:p w14:paraId="694A5C27"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362</w:t>
            </w:r>
          </w:p>
        </w:tc>
        <w:tc>
          <w:tcPr>
            <w:tcW w:w="3452" w:type="dxa"/>
            <w:shd w:val="clear" w:color="auto" w:fill="auto"/>
            <w:vAlign w:val="center"/>
          </w:tcPr>
          <w:p w14:paraId="64BE3DB3"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260</w:t>
            </w:r>
          </w:p>
        </w:tc>
      </w:tr>
      <w:tr w:rsidR="00B93047" w:rsidRPr="00B93047" w14:paraId="47BEA227" w14:textId="77777777" w:rsidTr="00B679EC">
        <w:tc>
          <w:tcPr>
            <w:tcW w:w="2272" w:type="dxa"/>
            <w:shd w:val="clear" w:color="auto" w:fill="auto"/>
            <w:vAlign w:val="center"/>
          </w:tcPr>
          <w:p w14:paraId="6F188E31"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3000</w:t>
            </w:r>
          </w:p>
        </w:tc>
        <w:tc>
          <w:tcPr>
            <w:tcW w:w="3451" w:type="dxa"/>
            <w:shd w:val="clear" w:color="auto" w:fill="auto"/>
            <w:vAlign w:val="center"/>
          </w:tcPr>
          <w:p w14:paraId="1C13E769"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410</w:t>
            </w:r>
          </w:p>
        </w:tc>
        <w:tc>
          <w:tcPr>
            <w:tcW w:w="3452" w:type="dxa"/>
            <w:shd w:val="clear" w:color="auto" w:fill="auto"/>
            <w:vAlign w:val="center"/>
          </w:tcPr>
          <w:p w14:paraId="42A1797E"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289</w:t>
            </w:r>
          </w:p>
        </w:tc>
      </w:tr>
      <w:tr w:rsidR="00B93047" w:rsidRPr="00B93047" w14:paraId="06EF4BA9" w14:textId="77777777" w:rsidTr="00B679EC">
        <w:tc>
          <w:tcPr>
            <w:tcW w:w="2272" w:type="dxa"/>
            <w:shd w:val="clear" w:color="auto" w:fill="auto"/>
            <w:vAlign w:val="center"/>
          </w:tcPr>
          <w:p w14:paraId="775F81AA"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4000</w:t>
            </w:r>
          </w:p>
        </w:tc>
        <w:tc>
          <w:tcPr>
            <w:tcW w:w="3451" w:type="dxa"/>
            <w:shd w:val="clear" w:color="auto" w:fill="auto"/>
            <w:vAlign w:val="center"/>
          </w:tcPr>
          <w:p w14:paraId="25FE4C3F"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456</w:t>
            </w:r>
          </w:p>
        </w:tc>
        <w:tc>
          <w:tcPr>
            <w:tcW w:w="3452" w:type="dxa"/>
            <w:shd w:val="clear" w:color="auto" w:fill="auto"/>
            <w:vAlign w:val="center"/>
          </w:tcPr>
          <w:p w14:paraId="27BFDF89"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313</w:t>
            </w:r>
          </w:p>
        </w:tc>
      </w:tr>
      <w:tr w:rsidR="00B93047" w:rsidRPr="00B93047" w14:paraId="7D88102E" w14:textId="77777777" w:rsidTr="00B679EC">
        <w:tc>
          <w:tcPr>
            <w:tcW w:w="2272" w:type="dxa"/>
            <w:shd w:val="clear" w:color="auto" w:fill="auto"/>
            <w:vAlign w:val="center"/>
          </w:tcPr>
          <w:p w14:paraId="25365169"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5000</w:t>
            </w:r>
          </w:p>
        </w:tc>
        <w:tc>
          <w:tcPr>
            <w:tcW w:w="3451" w:type="dxa"/>
            <w:shd w:val="clear" w:color="auto" w:fill="auto"/>
            <w:vAlign w:val="center"/>
          </w:tcPr>
          <w:p w14:paraId="2FDDF9C5"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503</w:t>
            </w:r>
          </w:p>
        </w:tc>
        <w:tc>
          <w:tcPr>
            <w:tcW w:w="3452" w:type="dxa"/>
            <w:shd w:val="clear" w:color="auto" w:fill="auto"/>
            <w:vAlign w:val="center"/>
          </w:tcPr>
          <w:p w14:paraId="71C3BF20"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338</w:t>
            </w:r>
          </w:p>
        </w:tc>
      </w:tr>
      <w:tr w:rsidR="00B93047" w:rsidRPr="00B93047" w14:paraId="69C0CA27" w14:textId="77777777" w:rsidTr="00B679EC">
        <w:tc>
          <w:tcPr>
            <w:tcW w:w="2272" w:type="dxa"/>
            <w:shd w:val="clear" w:color="auto" w:fill="auto"/>
            <w:vAlign w:val="center"/>
          </w:tcPr>
          <w:p w14:paraId="67E1A1BB"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6000</w:t>
            </w:r>
          </w:p>
        </w:tc>
        <w:tc>
          <w:tcPr>
            <w:tcW w:w="3451" w:type="dxa"/>
            <w:shd w:val="clear" w:color="auto" w:fill="auto"/>
            <w:vAlign w:val="center"/>
          </w:tcPr>
          <w:p w14:paraId="560667DC"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531</w:t>
            </w:r>
          </w:p>
        </w:tc>
        <w:tc>
          <w:tcPr>
            <w:tcW w:w="3452" w:type="dxa"/>
            <w:shd w:val="clear" w:color="auto" w:fill="auto"/>
            <w:vAlign w:val="center"/>
          </w:tcPr>
          <w:p w14:paraId="4ECB5676"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356</w:t>
            </w:r>
          </w:p>
        </w:tc>
      </w:tr>
      <w:tr w:rsidR="00B93047" w:rsidRPr="00B93047" w14:paraId="60B00E71" w14:textId="77777777" w:rsidTr="00B679EC">
        <w:tc>
          <w:tcPr>
            <w:tcW w:w="2272" w:type="dxa"/>
            <w:shd w:val="clear" w:color="auto" w:fill="auto"/>
            <w:vAlign w:val="center"/>
          </w:tcPr>
          <w:p w14:paraId="2418197B"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7000</w:t>
            </w:r>
          </w:p>
        </w:tc>
        <w:tc>
          <w:tcPr>
            <w:tcW w:w="3451" w:type="dxa"/>
            <w:shd w:val="clear" w:color="auto" w:fill="auto"/>
            <w:vAlign w:val="center"/>
          </w:tcPr>
          <w:p w14:paraId="4B9638F5"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594</w:t>
            </w:r>
          </w:p>
        </w:tc>
        <w:tc>
          <w:tcPr>
            <w:tcW w:w="3452" w:type="dxa"/>
            <w:shd w:val="clear" w:color="auto" w:fill="auto"/>
            <w:vAlign w:val="center"/>
          </w:tcPr>
          <w:p w14:paraId="5D13EE76"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394</w:t>
            </w:r>
          </w:p>
        </w:tc>
      </w:tr>
      <w:tr w:rsidR="00B93047" w:rsidRPr="00B93047" w14:paraId="788EBEF4" w14:textId="77777777" w:rsidTr="00B679EC">
        <w:tc>
          <w:tcPr>
            <w:tcW w:w="2272" w:type="dxa"/>
            <w:shd w:val="clear" w:color="auto" w:fill="auto"/>
            <w:vAlign w:val="center"/>
          </w:tcPr>
          <w:p w14:paraId="5D26DC44"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7001 and higher</w:t>
            </w:r>
          </w:p>
        </w:tc>
        <w:tc>
          <w:tcPr>
            <w:tcW w:w="3451" w:type="dxa"/>
            <w:shd w:val="clear" w:color="auto" w:fill="auto"/>
            <w:vAlign w:val="center"/>
          </w:tcPr>
          <w:p w14:paraId="36DD0707"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657</w:t>
            </w:r>
          </w:p>
        </w:tc>
        <w:tc>
          <w:tcPr>
            <w:tcW w:w="3452" w:type="dxa"/>
            <w:shd w:val="clear" w:color="auto" w:fill="auto"/>
            <w:vAlign w:val="center"/>
          </w:tcPr>
          <w:p w14:paraId="586367B7"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433</w:t>
            </w:r>
          </w:p>
        </w:tc>
      </w:tr>
      <w:tr w:rsidR="00B93047" w:rsidRPr="00B93047" w14:paraId="2FC42DCD" w14:textId="77777777" w:rsidTr="00B679EC">
        <w:tc>
          <w:tcPr>
            <w:tcW w:w="2272" w:type="dxa"/>
            <w:shd w:val="clear" w:color="auto" w:fill="auto"/>
            <w:vAlign w:val="center"/>
          </w:tcPr>
          <w:p w14:paraId="174090ED"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up to 3000 light weight</w:t>
            </w:r>
          </w:p>
        </w:tc>
        <w:tc>
          <w:tcPr>
            <w:tcW w:w="3451" w:type="dxa"/>
            <w:shd w:val="clear" w:color="auto" w:fill="auto"/>
            <w:vAlign w:val="center"/>
          </w:tcPr>
          <w:p w14:paraId="2304985C"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512</w:t>
            </w:r>
          </w:p>
        </w:tc>
        <w:tc>
          <w:tcPr>
            <w:tcW w:w="3452" w:type="dxa"/>
            <w:shd w:val="clear" w:color="auto" w:fill="auto"/>
            <w:vAlign w:val="center"/>
          </w:tcPr>
          <w:p w14:paraId="0255C71C"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578</w:t>
            </w:r>
          </w:p>
        </w:tc>
      </w:tr>
      <w:tr w:rsidR="00B93047" w:rsidRPr="00B93047" w14:paraId="4963D4A2" w14:textId="77777777" w:rsidTr="00B679EC">
        <w:tc>
          <w:tcPr>
            <w:tcW w:w="2272" w:type="dxa"/>
            <w:shd w:val="clear" w:color="auto" w:fill="auto"/>
            <w:vAlign w:val="center"/>
          </w:tcPr>
          <w:p w14:paraId="141DE6E5"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4000 light weight</w:t>
            </w:r>
          </w:p>
        </w:tc>
        <w:tc>
          <w:tcPr>
            <w:tcW w:w="3451" w:type="dxa"/>
            <w:shd w:val="clear" w:color="auto" w:fill="auto"/>
            <w:vAlign w:val="center"/>
          </w:tcPr>
          <w:p w14:paraId="5A2FAC5E"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571</w:t>
            </w:r>
          </w:p>
        </w:tc>
        <w:tc>
          <w:tcPr>
            <w:tcW w:w="3452" w:type="dxa"/>
            <w:shd w:val="clear" w:color="auto" w:fill="auto"/>
            <w:vAlign w:val="center"/>
          </w:tcPr>
          <w:p w14:paraId="71F46F6E"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626</w:t>
            </w:r>
          </w:p>
        </w:tc>
      </w:tr>
      <w:tr w:rsidR="00B93047" w:rsidRPr="00B93047" w14:paraId="0147C001" w14:textId="77777777" w:rsidTr="00B679EC">
        <w:tc>
          <w:tcPr>
            <w:tcW w:w="2272" w:type="dxa"/>
            <w:shd w:val="clear" w:color="auto" w:fill="auto"/>
            <w:vAlign w:val="center"/>
          </w:tcPr>
          <w:p w14:paraId="15E1267E"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5000 light weight</w:t>
            </w:r>
          </w:p>
        </w:tc>
        <w:tc>
          <w:tcPr>
            <w:tcW w:w="3451" w:type="dxa"/>
            <w:shd w:val="clear" w:color="auto" w:fill="auto"/>
            <w:vAlign w:val="center"/>
          </w:tcPr>
          <w:p w14:paraId="798E68DE"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629</w:t>
            </w:r>
          </w:p>
        </w:tc>
        <w:tc>
          <w:tcPr>
            <w:tcW w:w="3452" w:type="dxa"/>
            <w:shd w:val="clear" w:color="auto" w:fill="auto"/>
            <w:vAlign w:val="center"/>
          </w:tcPr>
          <w:p w14:paraId="6759F638" w14:textId="77777777" w:rsidR="00B93047" w:rsidRPr="00B93047" w:rsidRDefault="00B93047" w:rsidP="00B679EC">
            <w:pPr>
              <w:spacing w:after="0"/>
              <w:jc w:val="center"/>
              <w:rPr>
                <w:rFonts w:ascii="Arial" w:hAnsi="Arial" w:cs="Arial"/>
                <w:sz w:val="20"/>
                <w:szCs w:val="20"/>
              </w:rPr>
            </w:pPr>
            <w:r w:rsidRPr="00B93047">
              <w:rPr>
                <w:rFonts w:ascii="Arial" w:hAnsi="Arial" w:cs="Arial"/>
                <w:sz w:val="20"/>
                <w:szCs w:val="20"/>
              </w:rPr>
              <w:t>675</w:t>
            </w:r>
          </w:p>
        </w:tc>
      </w:tr>
      <w:tr w:rsidR="00B93047" w:rsidRPr="00B93047" w14:paraId="630BA8A9" w14:textId="77777777" w:rsidTr="00B679EC">
        <w:trPr>
          <w:trHeight w:val="539"/>
        </w:trPr>
        <w:tc>
          <w:tcPr>
            <w:tcW w:w="9175" w:type="dxa"/>
            <w:gridSpan w:val="3"/>
            <w:shd w:val="clear" w:color="auto" w:fill="auto"/>
            <w:vAlign w:val="center"/>
          </w:tcPr>
          <w:p w14:paraId="389D8AEE" w14:textId="77777777" w:rsidR="00B93047" w:rsidRPr="00B93047" w:rsidRDefault="00B93047" w:rsidP="00B679EC">
            <w:pPr>
              <w:spacing w:after="0" w:line="240" w:lineRule="auto"/>
              <w:rPr>
                <w:rFonts w:ascii="Arial" w:hAnsi="Arial" w:cs="Arial"/>
                <w:b/>
                <w:bCs/>
                <w:sz w:val="18"/>
                <w:szCs w:val="18"/>
              </w:rPr>
            </w:pPr>
            <w:r w:rsidRPr="00B93047">
              <w:rPr>
                <w:rFonts w:ascii="Arial" w:hAnsi="Arial" w:cs="Arial"/>
                <w:b/>
                <w:bCs/>
                <w:sz w:val="18"/>
                <w:szCs w:val="18"/>
              </w:rPr>
              <w:t>Notes</w:t>
            </w:r>
          </w:p>
          <w:p w14:paraId="0EE79885" w14:textId="77777777" w:rsidR="00B93047" w:rsidRPr="00B93047" w:rsidRDefault="00B93047" w:rsidP="00B93047">
            <w:pPr>
              <w:pStyle w:val="ListParagraph"/>
              <w:numPr>
                <w:ilvl w:val="0"/>
                <w:numId w:val="2"/>
              </w:numPr>
              <w:spacing w:after="200" w:line="240" w:lineRule="auto"/>
              <w:rPr>
                <w:rFonts w:ascii="Arial" w:hAnsi="Arial" w:cs="Arial"/>
                <w:sz w:val="18"/>
                <w:szCs w:val="18"/>
              </w:rPr>
            </w:pPr>
            <w:r w:rsidRPr="00B93047">
              <w:rPr>
                <w:rFonts w:ascii="Arial" w:hAnsi="Arial" w:cs="Arial"/>
                <w:sz w:val="18"/>
                <w:szCs w:val="18"/>
              </w:rPr>
              <w:t>For concrete strengths between the stated values, use linear interpolation to determine cement and/or embodied carbon limits.</w:t>
            </w:r>
          </w:p>
          <w:p w14:paraId="65D2CCE7" w14:textId="77777777" w:rsidR="00B93047" w:rsidRPr="00B93047" w:rsidRDefault="00B93047" w:rsidP="00B93047">
            <w:pPr>
              <w:pStyle w:val="ListParagraph"/>
              <w:numPr>
                <w:ilvl w:val="0"/>
                <w:numId w:val="2"/>
              </w:numPr>
              <w:spacing w:after="0" w:line="240" w:lineRule="auto"/>
              <w:rPr>
                <w:rFonts w:ascii="Arial" w:hAnsi="Arial" w:cs="Arial"/>
                <w:sz w:val="18"/>
                <w:szCs w:val="18"/>
              </w:rPr>
            </w:pPr>
            <w:r w:rsidRPr="00B93047">
              <w:rPr>
                <w:rFonts w:ascii="Arial" w:hAnsi="Arial" w:cs="Arial"/>
                <w:sz w:val="18"/>
                <w:szCs w:val="18"/>
              </w:rPr>
              <w:t xml:space="preserve">Portland cement of any type per ASTM C150. </w:t>
            </w:r>
          </w:p>
        </w:tc>
      </w:tr>
    </w:tbl>
    <w:p w14:paraId="51524711" w14:textId="77777777" w:rsidR="00B93047" w:rsidRPr="00B93047" w:rsidRDefault="00B93047" w:rsidP="00B93047">
      <w:pPr>
        <w:rPr>
          <w:rFonts w:ascii="Arial" w:hAnsi="Arial" w:cs="Arial"/>
          <w:b/>
          <w:bCs/>
        </w:rPr>
      </w:pPr>
    </w:p>
    <w:p w14:paraId="5C7D31B0" w14:textId="77777777" w:rsidR="00B93047" w:rsidRPr="00B93047" w:rsidRDefault="00B93047" w:rsidP="00B93047">
      <w:pPr>
        <w:rPr>
          <w:rFonts w:ascii="Arial" w:hAnsi="Arial" w:cs="Arial"/>
          <w:b/>
          <w:bCs/>
        </w:rPr>
      </w:pPr>
      <w:r w:rsidRPr="00B93047">
        <w:rPr>
          <w:rFonts w:ascii="Arial" w:hAnsi="Arial" w:cs="Arial"/>
          <w:b/>
          <w:bCs/>
        </w:rPr>
        <w:t xml:space="preserve">19.07.050.1 Allowable Increases </w:t>
      </w:r>
    </w:p>
    <w:p w14:paraId="49E816F6" w14:textId="77777777" w:rsidR="00B93047" w:rsidRPr="00B93047" w:rsidRDefault="00B93047" w:rsidP="00B93047">
      <w:pPr>
        <w:pStyle w:val="ListParagraph"/>
        <w:numPr>
          <w:ilvl w:val="0"/>
          <w:numId w:val="3"/>
        </w:numPr>
        <w:spacing w:after="200" w:line="276" w:lineRule="auto"/>
        <w:rPr>
          <w:rFonts w:ascii="Arial" w:hAnsi="Arial" w:cs="Arial"/>
        </w:rPr>
      </w:pPr>
      <w:r w:rsidRPr="00B93047">
        <w:rPr>
          <w:rFonts w:ascii="Arial" w:hAnsi="Arial" w:cs="Arial"/>
          <w:i/>
          <w:iCs/>
        </w:rPr>
        <w:t xml:space="preserve">Cement and Embodied Carbon Limit Allowances. </w:t>
      </w:r>
      <w:r w:rsidRPr="00B93047">
        <w:rPr>
          <w:rFonts w:ascii="Arial" w:hAnsi="Arial" w:cs="Arial"/>
        </w:rPr>
        <w:t>Cement or Embodied Carbon limits shown in Table 19.07.050 can be increased by 30% for concretes demonstrated to the Building Official as requiring high early strength. Such concretes could include, but are not limited to, precast, prestressed concrete; beams and slabs above grade; and shotcrete</w:t>
      </w:r>
    </w:p>
    <w:p w14:paraId="67C5B607" w14:textId="77777777" w:rsidR="00B93047" w:rsidRPr="00B93047" w:rsidRDefault="00B93047" w:rsidP="00B93047">
      <w:pPr>
        <w:pStyle w:val="ListParagraph"/>
        <w:numPr>
          <w:ilvl w:val="0"/>
          <w:numId w:val="3"/>
        </w:numPr>
        <w:spacing w:after="200" w:line="276" w:lineRule="auto"/>
        <w:rPr>
          <w:rFonts w:ascii="Arial" w:hAnsi="Arial" w:cs="Arial"/>
        </w:rPr>
      </w:pPr>
      <w:r w:rsidRPr="00B93047">
        <w:rPr>
          <w:rFonts w:ascii="Arial" w:hAnsi="Arial" w:cs="Arial"/>
          <w:i/>
          <w:iCs/>
        </w:rPr>
        <w:t xml:space="preserve">Approved Cements </w:t>
      </w:r>
      <w:r w:rsidRPr="00B93047">
        <w:rPr>
          <w:rFonts w:ascii="Arial" w:hAnsi="Arial" w:cs="Arial"/>
        </w:rPr>
        <w:t xml:space="preserve">The maximum cement content may be increased proportionately above the tabulated value when using an approved cement, or blended cement, demonstrated by approved EPD to have a </w:t>
      </w:r>
      <w:proofErr w:type="gramStart"/>
      <w:r w:rsidRPr="00B93047">
        <w:rPr>
          <w:rFonts w:ascii="Arial" w:hAnsi="Arial" w:cs="Arial"/>
          <w:i/>
          <w:iCs/>
        </w:rPr>
        <w:t>plant-specific</w:t>
      </w:r>
      <w:proofErr w:type="gramEnd"/>
      <w:r w:rsidRPr="00B93047">
        <w:rPr>
          <w:rFonts w:ascii="Arial" w:hAnsi="Arial" w:cs="Arial"/>
          <w:i/>
          <w:iCs/>
        </w:rPr>
        <w:t xml:space="preserve"> EPD</w:t>
      </w:r>
      <w:r w:rsidRPr="00B93047">
        <w:rPr>
          <w:rFonts w:ascii="Arial" w:hAnsi="Arial" w:cs="Arial"/>
        </w:rPr>
        <w:t xml:space="preserve"> lower than 1040 kg CO2e/metric ton. The increase in allowable cement content would be (1040 / plant=specific EPD) %. </w:t>
      </w:r>
    </w:p>
    <w:p w14:paraId="26E52281" w14:textId="77777777" w:rsidR="00B93047" w:rsidRPr="00B93047" w:rsidRDefault="00B93047" w:rsidP="00B93047">
      <w:pPr>
        <w:rPr>
          <w:rFonts w:ascii="Arial" w:hAnsi="Arial" w:cs="Arial"/>
          <w:b/>
          <w:bCs/>
        </w:rPr>
      </w:pPr>
      <w:r w:rsidRPr="00B93047">
        <w:rPr>
          <w:rFonts w:ascii="Arial" w:hAnsi="Arial" w:cs="Arial"/>
          <w:b/>
          <w:bCs/>
        </w:rPr>
        <w:t xml:space="preserve">19.07.050.2 Cement Limit Method - Mix </w:t>
      </w:r>
    </w:p>
    <w:p w14:paraId="3F698149" w14:textId="77777777" w:rsidR="00B93047" w:rsidRPr="00B93047" w:rsidRDefault="00B93047" w:rsidP="00B93047">
      <w:pPr>
        <w:rPr>
          <w:rFonts w:ascii="Arial" w:hAnsi="Arial" w:cs="Arial"/>
          <w:sz w:val="20"/>
          <w:szCs w:val="20"/>
        </w:rPr>
      </w:pPr>
      <w:r w:rsidRPr="00B93047">
        <w:rPr>
          <w:rFonts w:ascii="Arial" w:hAnsi="Arial" w:cs="Arial"/>
        </w:rPr>
        <w:t xml:space="preserve">Cement content of a concrete mix using this method shall not exceed the value shown in the Table 19.07.050. Use of this method is limited to concrete with specified compressive strength not exceeding 5,000 psi. </w:t>
      </w:r>
    </w:p>
    <w:p w14:paraId="4D919FDD" w14:textId="77777777" w:rsidR="00B93047" w:rsidRPr="00B93047" w:rsidRDefault="00B93047" w:rsidP="00B93047">
      <w:pPr>
        <w:rPr>
          <w:rFonts w:ascii="Arial" w:hAnsi="Arial" w:cs="Arial"/>
        </w:rPr>
      </w:pPr>
      <w:r w:rsidRPr="00B93047">
        <w:rPr>
          <w:rFonts w:ascii="Arial" w:hAnsi="Arial" w:cs="Arial"/>
          <w:b/>
          <w:bCs/>
        </w:rPr>
        <w:t>19.07.050.3 Cement Limit Method - Project</w:t>
      </w:r>
      <w:r w:rsidRPr="00B93047">
        <w:rPr>
          <w:rFonts w:ascii="Arial" w:hAnsi="Arial" w:cs="Arial"/>
        </w:rPr>
        <w:t xml:space="preserve"> </w:t>
      </w:r>
    </w:p>
    <w:p w14:paraId="66AED306" w14:textId="77777777" w:rsidR="00B93047" w:rsidRPr="00B93047" w:rsidRDefault="00B93047" w:rsidP="00B93047">
      <w:pPr>
        <w:rPr>
          <w:rFonts w:ascii="Arial" w:hAnsi="Arial" w:cs="Arial"/>
        </w:rPr>
      </w:pPr>
      <w:r w:rsidRPr="00B93047">
        <w:rPr>
          <w:rFonts w:ascii="Arial" w:hAnsi="Arial" w:cs="Arial"/>
        </w:rPr>
        <w:t>Total cement content shall be based on total cement usage of all concrete mix designs within the same project. Total cement content for a project shall not exceed the value calculated according to Equation 19.07.050.3.</w:t>
      </w:r>
    </w:p>
    <w:p w14:paraId="5BE2830A" w14:textId="77777777" w:rsidR="00B93047" w:rsidRPr="00B93047" w:rsidRDefault="00B93047" w:rsidP="00B93047">
      <w:pPr>
        <w:ind w:left="720"/>
        <w:rPr>
          <w:rFonts w:ascii="Arial" w:hAnsi="Arial" w:cs="Arial"/>
          <w:b/>
          <w:bCs/>
        </w:rPr>
      </w:pPr>
      <w:r w:rsidRPr="00B93047">
        <w:rPr>
          <w:rFonts w:ascii="Arial" w:hAnsi="Arial" w:cs="Arial"/>
          <w:b/>
          <w:bCs/>
        </w:rPr>
        <w:t xml:space="preserve">Equation 19.07.050.3:  </w:t>
      </w:r>
    </w:p>
    <w:p w14:paraId="1BCA0C1F" w14:textId="77777777" w:rsidR="00B93047" w:rsidRPr="00B93047" w:rsidRDefault="00B93047" w:rsidP="00B93047">
      <w:pPr>
        <w:spacing w:after="0" w:line="360" w:lineRule="auto"/>
        <w:ind w:left="720"/>
        <w:rPr>
          <w:rFonts w:ascii="Arial" w:hAnsi="Arial" w:cs="Arial"/>
          <w:sz w:val="20"/>
          <w:szCs w:val="20"/>
        </w:rPr>
      </w:pPr>
      <w:proofErr w:type="spellStart"/>
      <w:r w:rsidRPr="00B93047">
        <w:rPr>
          <w:rFonts w:ascii="Arial" w:hAnsi="Arial" w:cs="Arial"/>
          <w:sz w:val="20"/>
          <w:szCs w:val="20"/>
        </w:rPr>
        <w:t>Cem</w:t>
      </w:r>
      <w:r w:rsidRPr="00B93047">
        <w:rPr>
          <w:rFonts w:ascii="Arial" w:hAnsi="Arial" w:cs="Arial"/>
          <w:sz w:val="20"/>
          <w:szCs w:val="20"/>
          <w:vertAlign w:val="subscript"/>
        </w:rPr>
        <w:t>proj</w:t>
      </w:r>
      <w:proofErr w:type="spellEnd"/>
      <w:r w:rsidRPr="00B93047">
        <w:rPr>
          <w:rFonts w:ascii="Arial" w:hAnsi="Arial" w:cs="Arial"/>
          <w:sz w:val="20"/>
          <w:szCs w:val="20"/>
        </w:rPr>
        <w:t xml:space="preserve"> </w:t>
      </w:r>
      <w:proofErr w:type="gramStart"/>
      <w:r w:rsidRPr="00B93047">
        <w:rPr>
          <w:rFonts w:ascii="Arial" w:hAnsi="Arial" w:cs="Arial"/>
          <w:sz w:val="20"/>
          <w:szCs w:val="20"/>
        </w:rPr>
        <w:t xml:space="preserve">&lt;  </w:t>
      </w:r>
      <w:proofErr w:type="spellStart"/>
      <w:r w:rsidRPr="00B93047">
        <w:rPr>
          <w:rFonts w:ascii="Arial" w:hAnsi="Arial" w:cs="Arial"/>
          <w:sz w:val="20"/>
          <w:szCs w:val="20"/>
        </w:rPr>
        <w:t>Cem</w:t>
      </w:r>
      <w:r w:rsidRPr="00B93047">
        <w:rPr>
          <w:rFonts w:ascii="Arial" w:hAnsi="Arial" w:cs="Arial"/>
          <w:sz w:val="20"/>
          <w:szCs w:val="20"/>
          <w:vertAlign w:val="subscript"/>
        </w:rPr>
        <w:t>allowed</w:t>
      </w:r>
      <w:proofErr w:type="spellEnd"/>
      <w:proofErr w:type="gramEnd"/>
    </w:p>
    <w:p w14:paraId="313FD3E9" w14:textId="77777777" w:rsidR="00B93047" w:rsidRPr="00B93047" w:rsidRDefault="00B93047" w:rsidP="00B93047">
      <w:pPr>
        <w:spacing w:after="0" w:line="360" w:lineRule="auto"/>
        <w:ind w:left="720"/>
        <w:rPr>
          <w:rFonts w:ascii="Arial" w:hAnsi="Arial" w:cs="Arial"/>
          <w:i/>
          <w:iCs/>
          <w:sz w:val="20"/>
          <w:szCs w:val="20"/>
        </w:rPr>
      </w:pPr>
      <w:r w:rsidRPr="00B93047">
        <w:rPr>
          <w:rFonts w:ascii="Arial" w:hAnsi="Arial" w:cs="Arial"/>
          <w:i/>
          <w:iCs/>
          <w:sz w:val="20"/>
          <w:szCs w:val="20"/>
        </w:rPr>
        <w:t>where</w:t>
      </w:r>
    </w:p>
    <w:p w14:paraId="78B15288" w14:textId="77777777" w:rsidR="00B93047" w:rsidRPr="00B93047" w:rsidRDefault="00B93047" w:rsidP="00B93047">
      <w:pPr>
        <w:spacing w:after="0" w:line="360" w:lineRule="auto"/>
        <w:ind w:left="720"/>
        <w:rPr>
          <w:rFonts w:ascii="Arial" w:hAnsi="Arial" w:cs="Arial"/>
          <w:sz w:val="20"/>
          <w:szCs w:val="20"/>
        </w:rPr>
      </w:pPr>
      <w:proofErr w:type="spellStart"/>
      <w:r w:rsidRPr="00B93047">
        <w:rPr>
          <w:rFonts w:ascii="Arial" w:hAnsi="Arial" w:cs="Arial"/>
          <w:sz w:val="20"/>
          <w:szCs w:val="20"/>
        </w:rPr>
        <w:t>Cem</w:t>
      </w:r>
      <w:r w:rsidRPr="00B93047">
        <w:rPr>
          <w:rFonts w:ascii="Arial" w:hAnsi="Arial" w:cs="Arial"/>
          <w:sz w:val="20"/>
          <w:szCs w:val="20"/>
          <w:vertAlign w:val="subscript"/>
        </w:rPr>
        <w:t>proj</w:t>
      </w:r>
      <w:proofErr w:type="spellEnd"/>
      <w:r w:rsidRPr="00B93047">
        <w:rPr>
          <w:rFonts w:ascii="Arial" w:hAnsi="Arial" w:cs="Arial"/>
          <w:sz w:val="20"/>
          <w:szCs w:val="20"/>
        </w:rPr>
        <w:t xml:space="preserve"> = </w:t>
      </w:r>
      <w:proofErr w:type="spellStart"/>
      <w:r w:rsidRPr="00B93047">
        <w:rPr>
          <w:rFonts w:ascii="Arial" w:hAnsi="Arial" w:cs="Arial"/>
          <w:sz w:val="20"/>
          <w:szCs w:val="20"/>
        </w:rPr>
        <w:t>ΣCem</w:t>
      </w:r>
      <w:r w:rsidRPr="00B93047">
        <w:rPr>
          <w:rFonts w:ascii="Arial" w:hAnsi="Arial" w:cs="Arial"/>
          <w:sz w:val="20"/>
          <w:szCs w:val="20"/>
          <w:vertAlign w:val="subscript"/>
        </w:rPr>
        <w:t>n</w:t>
      </w:r>
      <w:proofErr w:type="spellEnd"/>
      <w:r w:rsidRPr="00B93047">
        <w:rPr>
          <w:rFonts w:ascii="Arial" w:hAnsi="Arial" w:cs="Arial"/>
          <w:sz w:val="20"/>
          <w:szCs w:val="20"/>
        </w:rPr>
        <w:t xml:space="preserve"> </w:t>
      </w:r>
      <w:proofErr w:type="spellStart"/>
      <w:r w:rsidRPr="00B93047">
        <w:rPr>
          <w:rFonts w:ascii="Arial" w:hAnsi="Arial" w:cs="Arial"/>
          <w:sz w:val="20"/>
          <w:szCs w:val="20"/>
        </w:rPr>
        <w:t>v</w:t>
      </w:r>
      <w:r w:rsidRPr="00B93047">
        <w:rPr>
          <w:rFonts w:ascii="Arial" w:hAnsi="Arial" w:cs="Arial"/>
          <w:sz w:val="20"/>
          <w:szCs w:val="20"/>
          <w:vertAlign w:val="subscript"/>
        </w:rPr>
        <w:t>n</w:t>
      </w:r>
      <w:proofErr w:type="spellEnd"/>
      <w:r w:rsidRPr="00B93047">
        <w:rPr>
          <w:rFonts w:ascii="Arial" w:hAnsi="Arial" w:cs="Arial"/>
          <w:sz w:val="20"/>
          <w:szCs w:val="20"/>
        </w:rPr>
        <w:t xml:space="preserve"> </w:t>
      </w:r>
      <w:r w:rsidRPr="00B93047">
        <w:rPr>
          <w:rFonts w:ascii="Arial" w:hAnsi="Arial" w:cs="Arial"/>
          <w:i/>
          <w:iCs/>
          <w:sz w:val="20"/>
          <w:szCs w:val="20"/>
        </w:rPr>
        <w:t>and</w:t>
      </w:r>
      <w:r w:rsidRPr="00B93047">
        <w:rPr>
          <w:rFonts w:ascii="Arial" w:hAnsi="Arial" w:cs="Arial"/>
          <w:sz w:val="20"/>
          <w:szCs w:val="20"/>
        </w:rPr>
        <w:tab/>
      </w:r>
      <w:proofErr w:type="spellStart"/>
      <w:proofErr w:type="gramStart"/>
      <w:r w:rsidRPr="00B93047">
        <w:rPr>
          <w:rFonts w:ascii="Arial" w:hAnsi="Arial" w:cs="Arial"/>
          <w:sz w:val="20"/>
          <w:szCs w:val="20"/>
        </w:rPr>
        <w:t>Cem</w:t>
      </w:r>
      <w:r w:rsidRPr="00B93047">
        <w:rPr>
          <w:rFonts w:ascii="Arial" w:hAnsi="Arial" w:cs="Arial"/>
          <w:sz w:val="20"/>
          <w:szCs w:val="20"/>
          <w:vertAlign w:val="subscript"/>
        </w:rPr>
        <w:t>allowed</w:t>
      </w:r>
      <w:proofErr w:type="spellEnd"/>
      <w:r w:rsidRPr="00B93047">
        <w:rPr>
          <w:rFonts w:ascii="Arial" w:hAnsi="Arial" w:cs="Arial"/>
          <w:sz w:val="20"/>
          <w:szCs w:val="20"/>
        </w:rPr>
        <w:t xml:space="preserve">  =</w:t>
      </w:r>
      <w:proofErr w:type="gramEnd"/>
      <w:r w:rsidRPr="00B93047">
        <w:rPr>
          <w:rFonts w:ascii="Arial" w:hAnsi="Arial" w:cs="Arial"/>
          <w:sz w:val="20"/>
          <w:szCs w:val="20"/>
        </w:rPr>
        <w:t xml:space="preserve"> </w:t>
      </w:r>
      <w:proofErr w:type="spellStart"/>
      <w:r w:rsidRPr="00B93047">
        <w:rPr>
          <w:rFonts w:ascii="Arial" w:hAnsi="Arial" w:cs="Arial"/>
          <w:sz w:val="20"/>
          <w:szCs w:val="20"/>
        </w:rPr>
        <w:t>ΣCem</w:t>
      </w:r>
      <w:r w:rsidRPr="00B93047">
        <w:rPr>
          <w:rFonts w:ascii="Arial" w:hAnsi="Arial" w:cs="Arial"/>
          <w:sz w:val="20"/>
          <w:szCs w:val="20"/>
          <w:vertAlign w:val="subscript"/>
        </w:rPr>
        <w:t>lim</w:t>
      </w:r>
      <w:proofErr w:type="spellEnd"/>
      <w:r w:rsidRPr="00B93047">
        <w:rPr>
          <w:rFonts w:ascii="Arial" w:hAnsi="Arial" w:cs="Arial"/>
          <w:sz w:val="20"/>
          <w:szCs w:val="20"/>
        </w:rPr>
        <w:t xml:space="preserve"> </w:t>
      </w:r>
      <w:proofErr w:type="spellStart"/>
      <w:r w:rsidRPr="00B93047">
        <w:rPr>
          <w:rFonts w:ascii="Arial" w:hAnsi="Arial" w:cs="Arial"/>
          <w:sz w:val="20"/>
          <w:szCs w:val="20"/>
        </w:rPr>
        <w:t>v</w:t>
      </w:r>
      <w:r w:rsidRPr="00B93047">
        <w:rPr>
          <w:rFonts w:ascii="Arial" w:hAnsi="Arial" w:cs="Arial"/>
          <w:sz w:val="20"/>
          <w:szCs w:val="20"/>
          <w:vertAlign w:val="subscript"/>
        </w:rPr>
        <w:t>n</w:t>
      </w:r>
      <w:proofErr w:type="spellEnd"/>
    </w:p>
    <w:p w14:paraId="45B810C9" w14:textId="77777777" w:rsidR="00B93047" w:rsidRPr="00B93047" w:rsidRDefault="00B93047" w:rsidP="00B93047">
      <w:pPr>
        <w:spacing w:after="0" w:line="360" w:lineRule="auto"/>
        <w:ind w:left="720"/>
        <w:rPr>
          <w:rFonts w:ascii="Arial" w:hAnsi="Arial" w:cs="Arial"/>
          <w:i/>
          <w:iCs/>
          <w:sz w:val="20"/>
          <w:szCs w:val="20"/>
        </w:rPr>
      </w:pPr>
      <w:r w:rsidRPr="00B93047">
        <w:rPr>
          <w:rFonts w:ascii="Arial" w:hAnsi="Arial" w:cs="Arial"/>
          <w:i/>
          <w:iCs/>
          <w:sz w:val="20"/>
          <w:szCs w:val="20"/>
        </w:rPr>
        <w:t>and</w:t>
      </w:r>
    </w:p>
    <w:p w14:paraId="4168BFB8" w14:textId="77777777" w:rsidR="00B93047" w:rsidRPr="00B93047" w:rsidRDefault="00B93047" w:rsidP="00B93047">
      <w:pPr>
        <w:spacing w:after="0" w:line="360" w:lineRule="auto"/>
        <w:ind w:left="720"/>
        <w:rPr>
          <w:rFonts w:ascii="Arial" w:hAnsi="Arial" w:cs="Arial"/>
          <w:sz w:val="20"/>
          <w:szCs w:val="20"/>
        </w:rPr>
      </w:pPr>
      <w:r w:rsidRPr="00B93047">
        <w:rPr>
          <w:rFonts w:ascii="Arial" w:hAnsi="Arial" w:cs="Arial"/>
          <w:sz w:val="20"/>
          <w:szCs w:val="20"/>
        </w:rPr>
        <w:t>n = the total number of concrete mixtures for the project</w:t>
      </w:r>
    </w:p>
    <w:p w14:paraId="6A8FC15F" w14:textId="77777777" w:rsidR="00B93047" w:rsidRPr="00B93047" w:rsidRDefault="00B93047" w:rsidP="00B93047">
      <w:pPr>
        <w:spacing w:after="0" w:line="360" w:lineRule="auto"/>
        <w:ind w:left="720"/>
        <w:rPr>
          <w:rFonts w:ascii="Arial" w:hAnsi="Arial" w:cs="Arial"/>
          <w:sz w:val="20"/>
          <w:szCs w:val="20"/>
        </w:rPr>
      </w:pPr>
      <w:proofErr w:type="spellStart"/>
      <w:r w:rsidRPr="00B93047">
        <w:rPr>
          <w:rFonts w:ascii="Arial" w:hAnsi="Arial" w:cs="Arial"/>
          <w:sz w:val="20"/>
          <w:szCs w:val="20"/>
        </w:rPr>
        <w:t>Cem</w:t>
      </w:r>
      <w:r w:rsidRPr="00B93047">
        <w:rPr>
          <w:rFonts w:ascii="Arial" w:hAnsi="Arial" w:cs="Arial"/>
          <w:sz w:val="20"/>
          <w:szCs w:val="20"/>
          <w:vertAlign w:val="subscript"/>
        </w:rPr>
        <w:t>n</w:t>
      </w:r>
      <w:proofErr w:type="spellEnd"/>
      <w:r w:rsidRPr="00B93047">
        <w:rPr>
          <w:rFonts w:ascii="Arial" w:hAnsi="Arial" w:cs="Arial"/>
          <w:sz w:val="20"/>
          <w:szCs w:val="20"/>
        </w:rPr>
        <w:t xml:space="preserve"> = the cement content for mixture </w:t>
      </w:r>
      <w:r w:rsidRPr="00B93047">
        <w:rPr>
          <w:rFonts w:ascii="Arial" w:hAnsi="Arial" w:cs="Arial"/>
          <w:sz w:val="20"/>
          <w:szCs w:val="20"/>
          <w:vertAlign w:val="subscript"/>
        </w:rPr>
        <w:t>n</w:t>
      </w:r>
      <w:r w:rsidRPr="00B93047">
        <w:rPr>
          <w:rFonts w:ascii="Arial" w:hAnsi="Arial" w:cs="Arial"/>
          <w:sz w:val="20"/>
          <w:szCs w:val="20"/>
        </w:rPr>
        <w:t>, kg/m</w:t>
      </w:r>
      <w:r w:rsidRPr="00B93047">
        <w:rPr>
          <w:rFonts w:ascii="Arial" w:hAnsi="Arial" w:cs="Arial"/>
          <w:sz w:val="20"/>
          <w:szCs w:val="20"/>
          <w:vertAlign w:val="superscript"/>
        </w:rPr>
        <w:t>3</w:t>
      </w:r>
      <w:r w:rsidRPr="00B93047">
        <w:rPr>
          <w:rFonts w:ascii="Arial" w:hAnsi="Arial" w:cs="Arial"/>
          <w:sz w:val="20"/>
          <w:szCs w:val="20"/>
        </w:rPr>
        <w:t xml:space="preserve"> or </w:t>
      </w:r>
      <w:proofErr w:type="spellStart"/>
      <w:r w:rsidRPr="00B93047">
        <w:rPr>
          <w:rFonts w:ascii="Arial" w:hAnsi="Arial" w:cs="Arial"/>
          <w:sz w:val="20"/>
          <w:szCs w:val="20"/>
        </w:rPr>
        <w:t>lb</w:t>
      </w:r>
      <w:proofErr w:type="spellEnd"/>
      <w:r w:rsidRPr="00B93047">
        <w:rPr>
          <w:rFonts w:ascii="Arial" w:hAnsi="Arial" w:cs="Arial"/>
          <w:sz w:val="20"/>
          <w:szCs w:val="20"/>
        </w:rPr>
        <w:t>/yd</w:t>
      </w:r>
      <w:r w:rsidRPr="00B93047">
        <w:rPr>
          <w:rFonts w:ascii="Arial" w:hAnsi="Arial" w:cs="Arial"/>
          <w:sz w:val="20"/>
          <w:szCs w:val="20"/>
          <w:vertAlign w:val="superscript"/>
        </w:rPr>
        <w:t>3</w:t>
      </w:r>
    </w:p>
    <w:p w14:paraId="27FA36F3" w14:textId="77777777" w:rsidR="00B93047" w:rsidRPr="00B93047" w:rsidRDefault="00B93047" w:rsidP="00B93047">
      <w:pPr>
        <w:spacing w:after="0" w:line="360" w:lineRule="auto"/>
        <w:ind w:left="720"/>
        <w:rPr>
          <w:rFonts w:ascii="Arial" w:hAnsi="Arial" w:cs="Arial"/>
          <w:sz w:val="20"/>
          <w:szCs w:val="20"/>
        </w:rPr>
      </w:pPr>
      <w:proofErr w:type="spellStart"/>
      <w:r w:rsidRPr="00B93047">
        <w:rPr>
          <w:rFonts w:ascii="Arial" w:hAnsi="Arial" w:cs="Arial"/>
          <w:sz w:val="20"/>
          <w:szCs w:val="20"/>
        </w:rPr>
        <w:lastRenderedPageBreak/>
        <w:t>Cem</w:t>
      </w:r>
      <w:r w:rsidRPr="00B93047">
        <w:rPr>
          <w:rFonts w:ascii="Arial" w:hAnsi="Arial" w:cs="Arial"/>
          <w:sz w:val="20"/>
          <w:szCs w:val="20"/>
          <w:vertAlign w:val="subscript"/>
        </w:rPr>
        <w:t>lim</w:t>
      </w:r>
      <w:proofErr w:type="spellEnd"/>
      <w:r w:rsidRPr="00B93047">
        <w:rPr>
          <w:rFonts w:ascii="Arial" w:hAnsi="Arial" w:cs="Arial"/>
          <w:sz w:val="20"/>
          <w:szCs w:val="20"/>
        </w:rPr>
        <w:t xml:space="preserve"> = the maximum cement content for mixture </w:t>
      </w:r>
      <w:r w:rsidRPr="00B93047">
        <w:rPr>
          <w:rFonts w:ascii="Arial" w:hAnsi="Arial" w:cs="Arial"/>
          <w:sz w:val="20"/>
          <w:szCs w:val="20"/>
          <w:vertAlign w:val="subscript"/>
        </w:rPr>
        <w:t>n</w:t>
      </w:r>
      <w:r w:rsidRPr="00B93047">
        <w:rPr>
          <w:rFonts w:ascii="Arial" w:hAnsi="Arial" w:cs="Arial"/>
          <w:sz w:val="20"/>
          <w:szCs w:val="20"/>
        </w:rPr>
        <w:t xml:space="preserve"> per Table 19.07.050, kg/m</w:t>
      </w:r>
      <w:r w:rsidRPr="00B93047">
        <w:rPr>
          <w:rFonts w:ascii="Arial" w:hAnsi="Arial" w:cs="Arial"/>
          <w:sz w:val="20"/>
          <w:szCs w:val="20"/>
          <w:vertAlign w:val="superscript"/>
        </w:rPr>
        <w:t>3</w:t>
      </w:r>
      <w:r w:rsidRPr="00B93047">
        <w:rPr>
          <w:rFonts w:ascii="Arial" w:hAnsi="Arial" w:cs="Arial"/>
          <w:sz w:val="20"/>
          <w:szCs w:val="20"/>
        </w:rPr>
        <w:t xml:space="preserve"> or </w:t>
      </w:r>
      <w:proofErr w:type="spellStart"/>
      <w:r w:rsidRPr="00B93047">
        <w:rPr>
          <w:rFonts w:ascii="Arial" w:hAnsi="Arial" w:cs="Arial"/>
          <w:sz w:val="20"/>
          <w:szCs w:val="20"/>
        </w:rPr>
        <w:t>lb</w:t>
      </w:r>
      <w:proofErr w:type="spellEnd"/>
      <w:r w:rsidRPr="00B93047">
        <w:rPr>
          <w:rFonts w:ascii="Arial" w:hAnsi="Arial" w:cs="Arial"/>
          <w:sz w:val="20"/>
          <w:szCs w:val="20"/>
        </w:rPr>
        <w:t>/yd</w:t>
      </w:r>
      <w:r w:rsidRPr="00B93047">
        <w:rPr>
          <w:rFonts w:ascii="Arial" w:hAnsi="Arial" w:cs="Arial"/>
          <w:sz w:val="20"/>
          <w:szCs w:val="20"/>
          <w:vertAlign w:val="superscript"/>
        </w:rPr>
        <w:t>3</w:t>
      </w:r>
    </w:p>
    <w:p w14:paraId="451ACF29" w14:textId="77777777" w:rsidR="00B93047" w:rsidRPr="00B93047" w:rsidRDefault="00B93047" w:rsidP="00B93047">
      <w:pPr>
        <w:spacing w:after="0" w:line="360" w:lineRule="auto"/>
        <w:ind w:left="720"/>
        <w:rPr>
          <w:rFonts w:ascii="Arial" w:hAnsi="Arial" w:cs="Arial"/>
          <w:sz w:val="20"/>
          <w:szCs w:val="20"/>
        </w:rPr>
      </w:pPr>
      <w:proofErr w:type="spellStart"/>
      <w:r w:rsidRPr="00B93047">
        <w:rPr>
          <w:rFonts w:ascii="Arial" w:hAnsi="Arial" w:cs="Arial"/>
          <w:sz w:val="20"/>
          <w:szCs w:val="20"/>
        </w:rPr>
        <w:t>v</w:t>
      </w:r>
      <w:r w:rsidRPr="00B93047">
        <w:rPr>
          <w:rFonts w:ascii="Arial" w:hAnsi="Arial" w:cs="Arial"/>
          <w:sz w:val="20"/>
          <w:szCs w:val="20"/>
          <w:vertAlign w:val="subscript"/>
        </w:rPr>
        <w:t>n</w:t>
      </w:r>
      <w:proofErr w:type="spellEnd"/>
      <w:r w:rsidRPr="00B93047">
        <w:rPr>
          <w:rFonts w:ascii="Arial" w:hAnsi="Arial" w:cs="Arial"/>
          <w:sz w:val="20"/>
          <w:szCs w:val="20"/>
        </w:rPr>
        <w:t xml:space="preserve"> = the volume of mixture </w:t>
      </w:r>
      <w:r w:rsidRPr="00B93047">
        <w:rPr>
          <w:rFonts w:ascii="Arial" w:hAnsi="Arial" w:cs="Arial"/>
          <w:sz w:val="20"/>
          <w:szCs w:val="20"/>
          <w:vertAlign w:val="subscript"/>
        </w:rPr>
        <w:t>n</w:t>
      </w:r>
      <w:r w:rsidRPr="00B93047">
        <w:rPr>
          <w:rFonts w:ascii="Arial" w:hAnsi="Arial" w:cs="Arial"/>
          <w:sz w:val="20"/>
          <w:szCs w:val="20"/>
        </w:rPr>
        <w:t xml:space="preserve"> concrete to be placed, yd</w:t>
      </w:r>
      <w:r w:rsidRPr="00B93047">
        <w:rPr>
          <w:rFonts w:ascii="Arial" w:hAnsi="Arial" w:cs="Arial"/>
          <w:sz w:val="20"/>
          <w:szCs w:val="20"/>
          <w:vertAlign w:val="superscript"/>
        </w:rPr>
        <w:t>3</w:t>
      </w:r>
      <w:r w:rsidRPr="00B93047">
        <w:rPr>
          <w:rFonts w:ascii="Arial" w:hAnsi="Arial" w:cs="Arial"/>
          <w:sz w:val="20"/>
          <w:szCs w:val="20"/>
        </w:rPr>
        <w:t xml:space="preserve"> or m</w:t>
      </w:r>
      <w:r w:rsidRPr="00B93047">
        <w:rPr>
          <w:rFonts w:ascii="Arial" w:hAnsi="Arial" w:cs="Arial"/>
          <w:sz w:val="20"/>
          <w:szCs w:val="20"/>
          <w:vertAlign w:val="superscript"/>
        </w:rPr>
        <w:t>3</w:t>
      </w:r>
    </w:p>
    <w:p w14:paraId="308A2B4A" w14:textId="77777777" w:rsidR="00B93047" w:rsidRPr="00B93047" w:rsidRDefault="00B93047" w:rsidP="00B93047">
      <w:pPr>
        <w:spacing w:after="0" w:line="360" w:lineRule="auto"/>
        <w:ind w:left="720"/>
        <w:rPr>
          <w:rFonts w:ascii="Arial" w:hAnsi="Arial" w:cs="Arial"/>
          <w:sz w:val="20"/>
          <w:szCs w:val="20"/>
        </w:rPr>
      </w:pPr>
      <w:r w:rsidRPr="00B93047">
        <w:rPr>
          <w:rFonts w:ascii="Arial" w:hAnsi="Arial" w:cs="Arial"/>
          <w:sz w:val="20"/>
          <w:szCs w:val="20"/>
        </w:rPr>
        <w:t>Applicant can use yd</w:t>
      </w:r>
      <w:r w:rsidRPr="00B93047">
        <w:rPr>
          <w:rFonts w:ascii="Arial" w:hAnsi="Arial" w:cs="Arial"/>
          <w:sz w:val="20"/>
          <w:szCs w:val="20"/>
          <w:vertAlign w:val="superscript"/>
        </w:rPr>
        <w:t>3</w:t>
      </w:r>
      <w:r w:rsidRPr="00B93047">
        <w:rPr>
          <w:rFonts w:ascii="Arial" w:hAnsi="Arial" w:cs="Arial"/>
          <w:sz w:val="20"/>
          <w:szCs w:val="20"/>
        </w:rPr>
        <w:t xml:space="preserve"> or m</w:t>
      </w:r>
      <w:r w:rsidRPr="00B93047">
        <w:rPr>
          <w:rFonts w:ascii="Arial" w:hAnsi="Arial" w:cs="Arial"/>
          <w:sz w:val="20"/>
          <w:szCs w:val="20"/>
          <w:vertAlign w:val="superscript"/>
        </w:rPr>
        <w:t>3</w:t>
      </w:r>
      <w:r w:rsidRPr="00B93047">
        <w:rPr>
          <w:rFonts w:ascii="Arial" w:hAnsi="Arial" w:cs="Arial"/>
          <w:sz w:val="20"/>
          <w:szCs w:val="20"/>
        </w:rPr>
        <w:t xml:space="preserve"> for calculation, but must keep same units throughout</w:t>
      </w:r>
    </w:p>
    <w:p w14:paraId="3FAB9617" w14:textId="77777777" w:rsidR="00B93047" w:rsidRPr="00B93047" w:rsidRDefault="00B93047" w:rsidP="00B93047">
      <w:pPr>
        <w:rPr>
          <w:rFonts w:ascii="Arial" w:hAnsi="Arial" w:cs="Arial"/>
          <w:b/>
          <w:bCs/>
        </w:rPr>
      </w:pPr>
      <w:r w:rsidRPr="00B93047">
        <w:rPr>
          <w:rFonts w:ascii="Arial" w:hAnsi="Arial" w:cs="Arial"/>
          <w:b/>
          <w:bCs/>
        </w:rPr>
        <w:t xml:space="preserve">19.07.050.4 Embodied Carbon Method - Mix </w:t>
      </w:r>
    </w:p>
    <w:p w14:paraId="34A9D2E3" w14:textId="77777777" w:rsidR="00B93047" w:rsidRPr="00B93047" w:rsidRDefault="00B93047" w:rsidP="00B93047">
      <w:pPr>
        <w:rPr>
          <w:rFonts w:ascii="Arial" w:hAnsi="Arial" w:cs="Arial"/>
        </w:rPr>
      </w:pPr>
      <w:r w:rsidRPr="00B93047">
        <w:rPr>
          <w:rFonts w:ascii="Arial" w:hAnsi="Arial" w:cs="Arial"/>
        </w:rPr>
        <w:t>Embodied carbon of a concrete mix, based on an approved environmental product declaration (EPD), shall not exceed the value given in Table 19.07.050</w:t>
      </w:r>
    </w:p>
    <w:p w14:paraId="720C22D5" w14:textId="77777777" w:rsidR="00B93047" w:rsidRPr="00B93047" w:rsidRDefault="00B93047" w:rsidP="00B93047">
      <w:pPr>
        <w:rPr>
          <w:rFonts w:ascii="Arial" w:hAnsi="Arial" w:cs="Arial"/>
          <w:b/>
          <w:bCs/>
        </w:rPr>
      </w:pPr>
      <w:r w:rsidRPr="00B93047">
        <w:rPr>
          <w:rFonts w:ascii="Arial" w:hAnsi="Arial" w:cs="Arial"/>
          <w:b/>
          <w:bCs/>
        </w:rPr>
        <w:t xml:space="preserve">19.07.050.5 Embodied Carbon Method - Project </w:t>
      </w:r>
    </w:p>
    <w:p w14:paraId="56A13373" w14:textId="77777777" w:rsidR="00B93047" w:rsidRPr="00B93047" w:rsidRDefault="00B93047" w:rsidP="00B93047">
      <w:pPr>
        <w:rPr>
          <w:rFonts w:ascii="Arial" w:hAnsi="Arial" w:cs="Arial"/>
        </w:rPr>
      </w:pPr>
      <w:r w:rsidRPr="00B93047">
        <w:rPr>
          <w:rFonts w:ascii="Arial" w:hAnsi="Arial" w:cs="Arial"/>
        </w:rPr>
        <w:t>Total embodied carbon (</w:t>
      </w:r>
      <w:proofErr w:type="spellStart"/>
      <w:r w:rsidRPr="00B93047">
        <w:rPr>
          <w:rFonts w:ascii="Arial" w:hAnsi="Arial" w:cs="Arial"/>
        </w:rPr>
        <w:t>EC</w:t>
      </w:r>
      <w:r w:rsidRPr="00B93047">
        <w:rPr>
          <w:rFonts w:ascii="Arial" w:hAnsi="Arial" w:cs="Arial"/>
          <w:vertAlign w:val="subscript"/>
        </w:rPr>
        <w:t>proj</w:t>
      </w:r>
      <w:proofErr w:type="spellEnd"/>
      <w:r w:rsidRPr="00B93047">
        <w:rPr>
          <w:rFonts w:ascii="Arial" w:hAnsi="Arial" w:cs="Arial"/>
        </w:rPr>
        <w:t>) of all concrete mix designs within the same project shall not exceed the project limit (</w:t>
      </w:r>
      <w:proofErr w:type="spellStart"/>
      <w:r w:rsidRPr="00B93047">
        <w:rPr>
          <w:rFonts w:ascii="Arial" w:hAnsi="Arial" w:cs="Arial"/>
        </w:rPr>
        <w:t>EC</w:t>
      </w:r>
      <w:r w:rsidRPr="00B93047">
        <w:rPr>
          <w:rFonts w:ascii="Arial" w:hAnsi="Arial" w:cs="Arial"/>
          <w:vertAlign w:val="subscript"/>
        </w:rPr>
        <w:t>allowed</w:t>
      </w:r>
      <w:proofErr w:type="spellEnd"/>
      <w:r w:rsidRPr="00B93047">
        <w:rPr>
          <w:rFonts w:ascii="Arial" w:hAnsi="Arial" w:cs="Arial"/>
        </w:rPr>
        <w:t>) determined using Table 19.07.050 and Equation 19.07.050.5.</w:t>
      </w:r>
    </w:p>
    <w:p w14:paraId="013F962D" w14:textId="77777777" w:rsidR="00B93047" w:rsidRPr="00B93047" w:rsidRDefault="00B93047" w:rsidP="00B93047">
      <w:pPr>
        <w:rPr>
          <w:rFonts w:ascii="Arial" w:hAnsi="Arial" w:cs="Arial"/>
          <w:b/>
          <w:bCs/>
        </w:rPr>
      </w:pPr>
      <w:r w:rsidRPr="00B93047">
        <w:rPr>
          <w:rFonts w:ascii="Arial" w:hAnsi="Arial" w:cs="Arial"/>
          <w:b/>
          <w:bCs/>
        </w:rPr>
        <w:t xml:space="preserve">Equation 19.07.050.5:  </w:t>
      </w:r>
    </w:p>
    <w:p w14:paraId="7F70F630" w14:textId="77777777" w:rsidR="00B93047" w:rsidRPr="00B93047" w:rsidRDefault="00B93047" w:rsidP="00B93047">
      <w:pPr>
        <w:spacing w:after="0" w:line="360" w:lineRule="auto"/>
        <w:ind w:left="720"/>
        <w:rPr>
          <w:rFonts w:ascii="Arial" w:hAnsi="Arial" w:cs="Arial"/>
          <w:sz w:val="20"/>
          <w:szCs w:val="20"/>
        </w:rPr>
      </w:pPr>
      <w:proofErr w:type="spellStart"/>
      <w:r w:rsidRPr="00B93047">
        <w:rPr>
          <w:rFonts w:ascii="Arial" w:hAnsi="Arial" w:cs="Arial"/>
          <w:sz w:val="20"/>
          <w:szCs w:val="20"/>
        </w:rPr>
        <w:t>EC</w:t>
      </w:r>
      <w:r w:rsidRPr="00B93047">
        <w:rPr>
          <w:rFonts w:ascii="Arial" w:hAnsi="Arial" w:cs="Arial"/>
          <w:sz w:val="20"/>
          <w:szCs w:val="20"/>
          <w:vertAlign w:val="subscript"/>
        </w:rPr>
        <w:t>proj</w:t>
      </w:r>
      <w:proofErr w:type="spellEnd"/>
      <w:r w:rsidRPr="00B93047">
        <w:rPr>
          <w:rFonts w:ascii="Arial" w:hAnsi="Arial" w:cs="Arial"/>
          <w:sz w:val="20"/>
          <w:szCs w:val="20"/>
        </w:rPr>
        <w:t xml:space="preserve"> &lt; </w:t>
      </w:r>
      <w:proofErr w:type="spellStart"/>
      <w:r w:rsidRPr="00B93047">
        <w:rPr>
          <w:rFonts w:ascii="Arial" w:hAnsi="Arial" w:cs="Arial"/>
          <w:sz w:val="20"/>
          <w:szCs w:val="20"/>
        </w:rPr>
        <w:t>EC</w:t>
      </w:r>
      <w:r w:rsidRPr="00B93047">
        <w:rPr>
          <w:rFonts w:ascii="Arial" w:hAnsi="Arial" w:cs="Arial"/>
          <w:sz w:val="20"/>
          <w:szCs w:val="20"/>
          <w:vertAlign w:val="subscript"/>
        </w:rPr>
        <w:t>allowed</w:t>
      </w:r>
      <w:proofErr w:type="spellEnd"/>
    </w:p>
    <w:p w14:paraId="2BA19856" w14:textId="77777777" w:rsidR="00B93047" w:rsidRPr="00B93047" w:rsidRDefault="00B93047" w:rsidP="00B93047">
      <w:pPr>
        <w:spacing w:after="0" w:line="360" w:lineRule="auto"/>
        <w:ind w:left="720"/>
        <w:rPr>
          <w:rFonts w:ascii="Arial" w:hAnsi="Arial" w:cs="Arial"/>
          <w:i/>
          <w:iCs/>
          <w:sz w:val="20"/>
          <w:szCs w:val="20"/>
        </w:rPr>
      </w:pPr>
      <w:r w:rsidRPr="00B93047">
        <w:rPr>
          <w:rFonts w:ascii="Arial" w:hAnsi="Arial" w:cs="Arial"/>
          <w:i/>
          <w:iCs/>
          <w:sz w:val="20"/>
          <w:szCs w:val="20"/>
        </w:rPr>
        <w:t>where</w:t>
      </w:r>
    </w:p>
    <w:p w14:paraId="715DD4DC" w14:textId="77777777" w:rsidR="00B93047" w:rsidRPr="00B93047" w:rsidRDefault="00B93047" w:rsidP="00B93047">
      <w:pPr>
        <w:spacing w:after="0" w:line="360" w:lineRule="auto"/>
        <w:ind w:left="720"/>
        <w:rPr>
          <w:rFonts w:ascii="Arial" w:hAnsi="Arial" w:cs="Arial"/>
          <w:sz w:val="20"/>
          <w:szCs w:val="20"/>
        </w:rPr>
      </w:pPr>
      <w:proofErr w:type="spellStart"/>
      <w:r w:rsidRPr="00B93047">
        <w:rPr>
          <w:rFonts w:ascii="Arial" w:hAnsi="Arial" w:cs="Arial"/>
          <w:sz w:val="20"/>
          <w:szCs w:val="20"/>
        </w:rPr>
        <w:t>EC</w:t>
      </w:r>
      <w:r w:rsidRPr="00B93047">
        <w:rPr>
          <w:rFonts w:ascii="Arial" w:hAnsi="Arial" w:cs="Arial"/>
          <w:sz w:val="20"/>
          <w:szCs w:val="20"/>
          <w:vertAlign w:val="subscript"/>
        </w:rPr>
        <w:t>proj</w:t>
      </w:r>
      <w:proofErr w:type="spellEnd"/>
      <w:r w:rsidRPr="00B93047">
        <w:rPr>
          <w:rFonts w:ascii="Arial" w:hAnsi="Arial" w:cs="Arial"/>
          <w:sz w:val="20"/>
          <w:szCs w:val="20"/>
        </w:rPr>
        <w:t xml:space="preserve"> = </w:t>
      </w:r>
      <w:proofErr w:type="spellStart"/>
      <w:r w:rsidRPr="00B93047">
        <w:rPr>
          <w:rFonts w:ascii="Arial" w:hAnsi="Arial" w:cs="Arial"/>
          <w:sz w:val="20"/>
          <w:szCs w:val="20"/>
        </w:rPr>
        <w:t>ΣEC</w:t>
      </w:r>
      <w:r w:rsidRPr="00B93047">
        <w:rPr>
          <w:rFonts w:ascii="Arial" w:hAnsi="Arial" w:cs="Arial"/>
          <w:sz w:val="20"/>
          <w:szCs w:val="20"/>
          <w:vertAlign w:val="subscript"/>
        </w:rPr>
        <w:t>n</w:t>
      </w:r>
      <w:proofErr w:type="spellEnd"/>
      <w:r w:rsidRPr="00B93047">
        <w:rPr>
          <w:rFonts w:ascii="Arial" w:hAnsi="Arial" w:cs="Arial"/>
          <w:sz w:val="20"/>
          <w:szCs w:val="20"/>
        </w:rPr>
        <w:t xml:space="preserve"> </w:t>
      </w:r>
      <w:proofErr w:type="spellStart"/>
      <w:r w:rsidRPr="00B93047">
        <w:rPr>
          <w:rFonts w:ascii="Arial" w:hAnsi="Arial" w:cs="Arial"/>
          <w:sz w:val="20"/>
          <w:szCs w:val="20"/>
        </w:rPr>
        <w:t>v</w:t>
      </w:r>
      <w:r w:rsidRPr="00B93047">
        <w:rPr>
          <w:rFonts w:ascii="Arial" w:hAnsi="Arial" w:cs="Arial"/>
          <w:sz w:val="20"/>
          <w:szCs w:val="20"/>
          <w:vertAlign w:val="subscript"/>
        </w:rPr>
        <w:t>n</w:t>
      </w:r>
      <w:proofErr w:type="spellEnd"/>
      <w:r w:rsidRPr="00B93047">
        <w:rPr>
          <w:rFonts w:ascii="Arial" w:hAnsi="Arial" w:cs="Arial"/>
          <w:sz w:val="20"/>
          <w:szCs w:val="20"/>
        </w:rPr>
        <w:t xml:space="preserve"> </w:t>
      </w:r>
      <w:r w:rsidRPr="00B93047">
        <w:rPr>
          <w:rFonts w:ascii="Arial" w:hAnsi="Arial" w:cs="Arial"/>
          <w:i/>
          <w:iCs/>
          <w:sz w:val="20"/>
          <w:szCs w:val="20"/>
        </w:rPr>
        <w:t>and</w:t>
      </w:r>
      <w:r w:rsidRPr="00B93047">
        <w:rPr>
          <w:rFonts w:ascii="Arial" w:hAnsi="Arial" w:cs="Arial"/>
          <w:sz w:val="20"/>
          <w:szCs w:val="20"/>
        </w:rPr>
        <w:t xml:space="preserve"> </w:t>
      </w:r>
      <w:proofErr w:type="spellStart"/>
      <w:r w:rsidRPr="00B93047">
        <w:rPr>
          <w:rFonts w:ascii="Arial" w:hAnsi="Arial" w:cs="Arial"/>
          <w:sz w:val="20"/>
          <w:szCs w:val="20"/>
        </w:rPr>
        <w:t>EC</w:t>
      </w:r>
      <w:r w:rsidRPr="00B93047">
        <w:rPr>
          <w:rFonts w:ascii="Arial" w:hAnsi="Arial" w:cs="Arial"/>
          <w:sz w:val="20"/>
          <w:szCs w:val="20"/>
          <w:vertAlign w:val="subscript"/>
        </w:rPr>
        <w:t>allowed</w:t>
      </w:r>
      <w:proofErr w:type="spellEnd"/>
      <w:r w:rsidRPr="00B93047">
        <w:rPr>
          <w:rFonts w:ascii="Arial" w:hAnsi="Arial" w:cs="Arial"/>
          <w:sz w:val="20"/>
          <w:szCs w:val="20"/>
        </w:rPr>
        <w:t xml:space="preserve"> = </w:t>
      </w:r>
      <w:proofErr w:type="spellStart"/>
      <w:r w:rsidRPr="00B93047">
        <w:rPr>
          <w:rFonts w:ascii="Arial" w:hAnsi="Arial" w:cs="Arial"/>
          <w:sz w:val="20"/>
          <w:szCs w:val="20"/>
        </w:rPr>
        <w:t>ΣEC</w:t>
      </w:r>
      <w:r w:rsidRPr="00B93047">
        <w:rPr>
          <w:rFonts w:ascii="Arial" w:hAnsi="Arial" w:cs="Arial"/>
          <w:sz w:val="20"/>
          <w:szCs w:val="20"/>
          <w:vertAlign w:val="subscript"/>
        </w:rPr>
        <w:t>lim</w:t>
      </w:r>
      <w:proofErr w:type="spellEnd"/>
      <w:r w:rsidRPr="00B93047">
        <w:rPr>
          <w:rFonts w:ascii="Arial" w:hAnsi="Arial" w:cs="Arial"/>
          <w:sz w:val="20"/>
          <w:szCs w:val="20"/>
        </w:rPr>
        <w:t xml:space="preserve"> </w:t>
      </w:r>
      <w:proofErr w:type="spellStart"/>
      <w:r w:rsidRPr="00B93047">
        <w:rPr>
          <w:rFonts w:ascii="Arial" w:hAnsi="Arial" w:cs="Arial"/>
          <w:sz w:val="20"/>
          <w:szCs w:val="20"/>
        </w:rPr>
        <w:t>v</w:t>
      </w:r>
      <w:r w:rsidRPr="00B93047">
        <w:rPr>
          <w:rFonts w:ascii="Arial" w:hAnsi="Arial" w:cs="Arial"/>
          <w:sz w:val="20"/>
          <w:szCs w:val="20"/>
          <w:vertAlign w:val="subscript"/>
        </w:rPr>
        <w:t>n</w:t>
      </w:r>
      <w:proofErr w:type="spellEnd"/>
      <w:r w:rsidRPr="00B93047">
        <w:rPr>
          <w:rFonts w:ascii="Arial" w:hAnsi="Arial" w:cs="Arial"/>
          <w:sz w:val="20"/>
          <w:szCs w:val="20"/>
        </w:rPr>
        <w:t xml:space="preserve"> </w:t>
      </w:r>
    </w:p>
    <w:p w14:paraId="37BBEFE9" w14:textId="77777777" w:rsidR="00B93047" w:rsidRPr="00B93047" w:rsidRDefault="00B93047" w:rsidP="00B93047">
      <w:pPr>
        <w:spacing w:after="0" w:line="360" w:lineRule="auto"/>
        <w:ind w:left="720"/>
        <w:rPr>
          <w:rFonts w:ascii="Arial" w:hAnsi="Arial" w:cs="Arial"/>
          <w:i/>
          <w:iCs/>
          <w:sz w:val="20"/>
          <w:szCs w:val="20"/>
        </w:rPr>
      </w:pPr>
      <w:r w:rsidRPr="00B93047">
        <w:rPr>
          <w:rFonts w:ascii="Arial" w:hAnsi="Arial" w:cs="Arial"/>
          <w:i/>
          <w:iCs/>
          <w:sz w:val="20"/>
          <w:szCs w:val="20"/>
        </w:rPr>
        <w:t>and</w:t>
      </w:r>
    </w:p>
    <w:p w14:paraId="3FEF9E61" w14:textId="77777777" w:rsidR="00B93047" w:rsidRPr="00B93047" w:rsidRDefault="00B93047" w:rsidP="00B93047">
      <w:pPr>
        <w:spacing w:after="0" w:line="360" w:lineRule="auto"/>
        <w:ind w:left="720"/>
        <w:rPr>
          <w:rFonts w:ascii="Arial" w:hAnsi="Arial" w:cs="Arial"/>
          <w:sz w:val="20"/>
          <w:szCs w:val="20"/>
        </w:rPr>
      </w:pPr>
      <w:r w:rsidRPr="00B93047">
        <w:rPr>
          <w:rFonts w:ascii="Arial" w:hAnsi="Arial" w:cs="Arial"/>
          <w:sz w:val="20"/>
          <w:szCs w:val="20"/>
        </w:rPr>
        <w:t>n = the total number of concrete mixtures for the project</w:t>
      </w:r>
    </w:p>
    <w:p w14:paraId="669BB5D2" w14:textId="77777777" w:rsidR="00B93047" w:rsidRPr="00B93047" w:rsidRDefault="00B93047" w:rsidP="00B93047">
      <w:pPr>
        <w:spacing w:after="0" w:line="360" w:lineRule="auto"/>
        <w:ind w:left="720"/>
        <w:rPr>
          <w:rFonts w:ascii="Arial" w:hAnsi="Arial" w:cs="Arial"/>
          <w:sz w:val="20"/>
          <w:szCs w:val="20"/>
        </w:rPr>
      </w:pPr>
      <w:proofErr w:type="spellStart"/>
      <w:r w:rsidRPr="00B93047">
        <w:rPr>
          <w:rFonts w:ascii="Arial" w:hAnsi="Arial" w:cs="Arial"/>
          <w:sz w:val="20"/>
          <w:szCs w:val="20"/>
        </w:rPr>
        <w:t>EC</w:t>
      </w:r>
      <w:r w:rsidRPr="00B93047">
        <w:rPr>
          <w:rFonts w:ascii="Arial" w:hAnsi="Arial" w:cs="Arial"/>
          <w:sz w:val="20"/>
          <w:szCs w:val="20"/>
          <w:vertAlign w:val="subscript"/>
        </w:rPr>
        <w:t>n</w:t>
      </w:r>
      <w:proofErr w:type="spellEnd"/>
      <w:r w:rsidRPr="00B93047">
        <w:rPr>
          <w:rFonts w:ascii="Arial" w:hAnsi="Arial" w:cs="Arial"/>
          <w:sz w:val="20"/>
          <w:szCs w:val="20"/>
        </w:rPr>
        <w:t xml:space="preserve"> = the embodied carbon potential for mixture n per mixture EPD, kg/m</w:t>
      </w:r>
      <w:r w:rsidRPr="00B93047">
        <w:rPr>
          <w:rFonts w:ascii="Arial" w:hAnsi="Arial" w:cs="Arial"/>
          <w:sz w:val="20"/>
          <w:szCs w:val="20"/>
          <w:vertAlign w:val="superscript"/>
        </w:rPr>
        <w:t>3</w:t>
      </w:r>
    </w:p>
    <w:p w14:paraId="7E9B172C" w14:textId="77777777" w:rsidR="00B93047" w:rsidRPr="00B93047" w:rsidRDefault="00B93047" w:rsidP="00B93047">
      <w:pPr>
        <w:spacing w:after="0" w:line="360" w:lineRule="auto"/>
        <w:ind w:left="720"/>
        <w:rPr>
          <w:rFonts w:ascii="Arial" w:hAnsi="Arial" w:cs="Arial"/>
          <w:sz w:val="20"/>
          <w:szCs w:val="20"/>
        </w:rPr>
      </w:pPr>
      <w:proofErr w:type="spellStart"/>
      <w:r w:rsidRPr="00B93047">
        <w:rPr>
          <w:rFonts w:ascii="Arial" w:hAnsi="Arial" w:cs="Arial"/>
          <w:sz w:val="20"/>
          <w:szCs w:val="20"/>
        </w:rPr>
        <w:t>EC</w:t>
      </w:r>
      <w:r w:rsidRPr="00B93047">
        <w:rPr>
          <w:rFonts w:ascii="Arial" w:hAnsi="Arial" w:cs="Arial"/>
          <w:sz w:val="20"/>
          <w:szCs w:val="20"/>
          <w:vertAlign w:val="subscript"/>
        </w:rPr>
        <w:t>lim</w:t>
      </w:r>
      <w:proofErr w:type="spellEnd"/>
      <w:r w:rsidRPr="00B93047">
        <w:rPr>
          <w:rFonts w:ascii="Arial" w:hAnsi="Arial" w:cs="Arial"/>
          <w:sz w:val="20"/>
          <w:szCs w:val="20"/>
        </w:rPr>
        <w:t xml:space="preserve"> = the embodied carbon potential limit for mixture n per table 19.07.050, kg/m</w:t>
      </w:r>
      <w:r w:rsidRPr="00B93047">
        <w:rPr>
          <w:rFonts w:ascii="Arial" w:hAnsi="Arial" w:cs="Arial"/>
          <w:sz w:val="20"/>
          <w:szCs w:val="20"/>
          <w:vertAlign w:val="superscript"/>
        </w:rPr>
        <w:t>3</w:t>
      </w:r>
    </w:p>
    <w:p w14:paraId="1ED4E3AE" w14:textId="77777777" w:rsidR="00B93047" w:rsidRPr="00B93047" w:rsidRDefault="00B93047" w:rsidP="00B93047">
      <w:pPr>
        <w:spacing w:after="0" w:line="360" w:lineRule="auto"/>
        <w:ind w:left="720"/>
        <w:rPr>
          <w:rFonts w:ascii="Arial" w:hAnsi="Arial" w:cs="Arial"/>
          <w:sz w:val="20"/>
          <w:szCs w:val="20"/>
        </w:rPr>
      </w:pPr>
      <w:proofErr w:type="spellStart"/>
      <w:r w:rsidRPr="00B93047">
        <w:rPr>
          <w:rFonts w:ascii="Arial" w:hAnsi="Arial" w:cs="Arial"/>
          <w:sz w:val="20"/>
          <w:szCs w:val="20"/>
        </w:rPr>
        <w:t>v</w:t>
      </w:r>
      <w:r w:rsidRPr="00B93047">
        <w:rPr>
          <w:rFonts w:ascii="Arial" w:hAnsi="Arial" w:cs="Arial"/>
          <w:sz w:val="20"/>
          <w:szCs w:val="20"/>
          <w:vertAlign w:val="subscript"/>
        </w:rPr>
        <w:t>n</w:t>
      </w:r>
      <w:proofErr w:type="spellEnd"/>
      <w:r w:rsidRPr="00B93047">
        <w:rPr>
          <w:rFonts w:ascii="Arial" w:hAnsi="Arial" w:cs="Arial"/>
          <w:sz w:val="20"/>
          <w:szCs w:val="20"/>
        </w:rPr>
        <w:t xml:space="preserve"> = the volume of mixture </w:t>
      </w:r>
      <w:r w:rsidRPr="00B93047">
        <w:rPr>
          <w:rFonts w:ascii="Arial" w:hAnsi="Arial" w:cs="Arial"/>
          <w:sz w:val="20"/>
          <w:szCs w:val="20"/>
          <w:vertAlign w:val="subscript"/>
        </w:rPr>
        <w:t>n</w:t>
      </w:r>
      <w:r w:rsidRPr="00B93047">
        <w:rPr>
          <w:rFonts w:ascii="Arial" w:hAnsi="Arial" w:cs="Arial"/>
          <w:sz w:val="20"/>
          <w:szCs w:val="20"/>
        </w:rPr>
        <w:t xml:space="preserve"> concrete to be placed, yd</w:t>
      </w:r>
      <w:r w:rsidRPr="00B93047">
        <w:rPr>
          <w:rFonts w:ascii="Arial" w:hAnsi="Arial" w:cs="Arial"/>
          <w:sz w:val="20"/>
          <w:szCs w:val="20"/>
          <w:vertAlign w:val="superscript"/>
        </w:rPr>
        <w:t>3</w:t>
      </w:r>
      <w:r w:rsidRPr="00B93047">
        <w:rPr>
          <w:rFonts w:ascii="Arial" w:hAnsi="Arial" w:cs="Arial"/>
          <w:sz w:val="20"/>
          <w:szCs w:val="20"/>
        </w:rPr>
        <w:t xml:space="preserve"> or m</w:t>
      </w:r>
      <w:r w:rsidRPr="00B93047">
        <w:rPr>
          <w:rFonts w:ascii="Arial" w:hAnsi="Arial" w:cs="Arial"/>
          <w:sz w:val="20"/>
          <w:szCs w:val="20"/>
          <w:vertAlign w:val="superscript"/>
        </w:rPr>
        <w:t>3</w:t>
      </w:r>
    </w:p>
    <w:p w14:paraId="682F44E1" w14:textId="77777777" w:rsidR="00B93047" w:rsidRPr="00B93047" w:rsidRDefault="00B93047" w:rsidP="00B93047">
      <w:pPr>
        <w:spacing w:after="0" w:line="360" w:lineRule="auto"/>
        <w:ind w:left="720"/>
        <w:rPr>
          <w:rFonts w:ascii="Arial" w:hAnsi="Arial" w:cs="Arial"/>
          <w:sz w:val="20"/>
          <w:szCs w:val="20"/>
        </w:rPr>
      </w:pPr>
      <w:r w:rsidRPr="00B93047">
        <w:rPr>
          <w:rFonts w:ascii="Arial" w:hAnsi="Arial" w:cs="Arial"/>
          <w:sz w:val="20"/>
          <w:szCs w:val="20"/>
        </w:rPr>
        <w:t>Applicant can use yd</w:t>
      </w:r>
      <w:r w:rsidRPr="00B93047">
        <w:rPr>
          <w:rFonts w:ascii="Arial" w:hAnsi="Arial" w:cs="Arial"/>
          <w:sz w:val="20"/>
          <w:szCs w:val="20"/>
          <w:vertAlign w:val="superscript"/>
        </w:rPr>
        <w:t>3</w:t>
      </w:r>
      <w:r w:rsidRPr="00B93047">
        <w:rPr>
          <w:rFonts w:ascii="Arial" w:hAnsi="Arial" w:cs="Arial"/>
          <w:sz w:val="20"/>
          <w:szCs w:val="20"/>
        </w:rPr>
        <w:t xml:space="preserve"> or m</w:t>
      </w:r>
      <w:r w:rsidRPr="00B93047">
        <w:rPr>
          <w:rFonts w:ascii="Arial" w:hAnsi="Arial" w:cs="Arial"/>
          <w:sz w:val="20"/>
          <w:szCs w:val="20"/>
          <w:vertAlign w:val="superscript"/>
        </w:rPr>
        <w:t>3</w:t>
      </w:r>
      <w:r w:rsidRPr="00B93047">
        <w:rPr>
          <w:rFonts w:ascii="Arial" w:hAnsi="Arial" w:cs="Arial"/>
          <w:sz w:val="20"/>
          <w:szCs w:val="20"/>
        </w:rPr>
        <w:t xml:space="preserve"> for calculation, but must keep same units throughout</w:t>
      </w:r>
    </w:p>
    <w:p w14:paraId="78724E31" w14:textId="77777777" w:rsidR="00B93047" w:rsidRPr="00B93047" w:rsidRDefault="00B93047" w:rsidP="00B93047">
      <w:pPr>
        <w:rPr>
          <w:rFonts w:ascii="Arial" w:hAnsi="Arial" w:cs="Arial"/>
          <w:b/>
          <w:bCs/>
        </w:rPr>
      </w:pPr>
      <w:r w:rsidRPr="00B93047">
        <w:rPr>
          <w:rFonts w:ascii="Arial" w:hAnsi="Arial" w:cs="Arial"/>
          <w:b/>
          <w:bCs/>
        </w:rPr>
        <w:t>19.07.060 – Verification and Enforcement</w:t>
      </w:r>
    </w:p>
    <w:p w14:paraId="542EA190" w14:textId="13DBD725" w:rsidR="00B93047" w:rsidRPr="00B93047" w:rsidRDefault="00B93047" w:rsidP="00B93047">
      <w:pPr>
        <w:rPr>
          <w:rFonts w:ascii="Arial" w:hAnsi="Arial" w:cs="Arial"/>
        </w:rPr>
      </w:pPr>
      <w:r w:rsidRPr="00B93047">
        <w:rPr>
          <w:rFonts w:ascii="Arial" w:hAnsi="Arial" w:cs="Arial"/>
        </w:rPr>
        <w:t>As a condition prior to the issuance of every building permit involving placement of concrete, the permit applicant shall be required to submit a completed Low-Carbon Concrete Compliance Form that shall be provided by and reviewed for compliance by the building department prior to issuing the permit.</w:t>
      </w:r>
    </w:p>
    <w:p w14:paraId="1BF90395" w14:textId="73D95605" w:rsidR="00B93047" w:rsidRPr="00B93047" w:rsidRDefault="00B93047" w:rsidP="00B93047">
      <w:pPr>
        <w:rPr>
          <w:rFonts w:ascii="Arial" w:hAnsi="Arial" w:cs="Arial"/>
        </w:rPr>
      </w:pPr>
      <w:r w:rsidRPr="00B93047">
        <w:rPr>
          <w:rFonts w:ascii="Arial" w:hAnsi="Arial" w:cs="Arial"/>
        </w:rPr>
        <w:t>As a condition of such building permits, and prior to approving construction inspections following placement of concrete, the permit applicant shall be required to submit batch certificates and/or EPDs provided by the concrete provider that demonstrate compliance with the Low-Carbon Concrete Compliance Form on file with the building permit. The batch certificates and/or EPDs shall be reviewed for compliance by the building department prior to approving any further inspections.</w:t>
      </w:r>
    </w:p>
    <w:p w14:paraId="3B0B1EAE" w14:textId="77777777" w:rsidR="00B93047" w:rsidRPr="00B93047" w:rsidRDefault="00B93047" w:rsidP="00B93047">
      <w:pPr>
        <w:rPr>
          <w:rFonts w:ascii="Arial" w:hAnsi="Arial" w:cs="Arial"/>
        </w:rPr>
      </w:pPr>
      <w:r w:rsidRPr="00B93047">
        <w:rPr>
          <w:rFonts w:ascii="Arial" w:hAnsi="Arial" w:cs="Arial"/>
        </w:rPr>
        <w:t xml:space="preserve">When deviations from compliance with this section occur the chief </w:t>
      </w:r>
      <w:proofErr w:type="gramStart"/>
      <w:r w:rsidRPr="00B93047">
        <w:rPr>
          <w:rFonts w:ascii="Arial" w:hAnsi="Arial" w:cs="Arial"/>
        </w:rPr>
        <w:t>building</w:t>
      </w:r>
      <w:proofErr w:type="gramEnd"/>
      <w:r w:rsidRPr="00B93047">
        <w:rPr>
          <w:rFonts w:ascii="Arial" w:hAnsi="Arial" w:cs="Arial"/>
        </w:rPr>
        <w:t xml:space="preserve"> official is authorized to require evidence of equivalent carbon reductions from the portions of remaining construction of the project to demonstrate alternative compliance with the intent of this chapter. </w:t>
      </w:r>
    </w:p>
    <w:p w14:paraId="34A4D1DA" w14:textId="77777777" w:rsidR="00B93047" w:rsidRPr="00B93047" w:rsidRDefault="00B93047" w:rsidP="00B93047">
      <w:pPr>
        <w:rPr>
          <w:rFonts w:ascii="Arial" w:hAnsi="Arial" w:cs="Arial"/>
        </w:rPr>
      </w:pPr>
      <w:r w:rsidRPr="00B93047">
        <w:rPr>
          <w:rFonts w:ascii="Arial" w:hAnsi="Arial" w:cs="Arial"/>
        </w:rPr>
        <w:t>For projects involving placement of concrete by, or on behalf of, a public works, parks, or similar department the director of such department, or his/her assignee, shall maintain accurate records of the total volume (in cubic yards) of all concrete placed, as well as the total compliant volume (in cubic yards) of all concrete placed, and shall report this data annually to the governing body in a form expressing an annual compliance percentage derived from the quotient of total compliant concrete volume placed divided by total concrete volume placed.</w:t>
      </w:r>
    </w:p>
    <w:p w14:paraId="32136D77" w14:textId="77777777" w:rsidR="00B93047" w:rsidRPr="00B93047" w:rsidRDefault="00B93047" w:rsidP="00B93047">
      <w:pPr>
        <w:pStyle w:val="ListParagraph"/>
        <w:numPr>
          <w:ilvl w:val="2"/>
          <w:numId w:val="4"/>
        </w:numPr>
        <w:spacing w:after="200" w:line="276" w:lineRule="auto"/>
        <w:rPr>
          <w:rFonts w:ascii="Arial" w:hAnsi="Arial" w:cs="Arial"/>
          <w:b/>
          <w:bCs/>
        </w:rPr>
      </w:pPr>
      <w:r w:rsidRPr="00B93047">
        <w:rPr>
          <w:rFonts w:ascii="Arial" w:hAnsi="Arial" w:cs="Arial"/>
          <w:b/>
          <w:bCs/>
        </w:rPr>
        <w:lastRenderedPageBreak/>
        <w:t>– Exemptions</w:t>
      </w:r>
    </w:p>
    <w:p w14:paraId="2E5B3CD5" w14:textId="77777777" w:rsidR="00B93047" w:rsidRPr="00B93047" w:rsidRDefault="00B93047" w:rsidP="00B93047">
      <w:pPr>
        <w:pStyle w:val="ListParagraph"/>
        <w:numPr>
          <w:ilvl w:val="0"/>
          <w:numId w:val="5"/>
        </w:numPr>
        <w:spacing w:after="200" w:line="276" w:lineRule="auto"/>
        <w:rPr>
          <w:rFonts w:ascii="Arial" w:hAnsi="Arial" w:cs="Arial"/>
        </w:rPr>
      </w:pPr>
      <w:r w:rsidRPr="00B93047">
        <w:rPr>
          <w:rFonts w:ascii="Arial" w:hAnsi="Arial" w:cs="Arial"/>
          <w:i/>
          <w:iCs/>
        </w:rPr>
        <w:t>Hardship or infeasibility exemption</w:t>
      </w:r>
      <w:r w:rsidRPr="00B93047">
        <w:rPr>
          <w:rFonts w:ascii="Arial" w:hAnsi="Arial" w:cs="Arial"/>
        </w:rPr>
        <w:t xml:space="preserve">. If an applicant for a project subject to this chapter believes that circumstances exist that make it a hardship or infeasible to meet the requirements of this chapter, the applicant may request an exemption as set forth below. In applying for an exemption, the burden is on the applicant to show hardship or infeasibility. The applicant shall identify in writing the specific requirements of the standards for compliance that the project is unable to achieve and the circumstances that make it a hardship or infeasible for the project to comply with this chapter. Circumstances that constitute hardship or infeasibility may include, but are not limited to the following: </w:t>
      </w:r>
    </w:p>
    <w:p w14:paraId="7D397F9B" w14:textId="77777777" w:rsidR="00B93047" w:rsidRPr="00B93047" w:rsidRDefault="00B93047" w:rsidP="00B93047">
      <w:pPr>
        <w:pStyle w:val="ListParagraph"/>
        <w:numPr>
          <w:ilvl w:val="1"/>
          <w:numId w:val="5"/>
        </w:numPr>
        <w:spacing w:after="200" w:line="276" w:lineRule="auto"/>
        <w:rPr>
          <w:rFonts w:ascii="Arial" w:hAnsi="Arial" w:cs="Arial"/>
        </w:rPr>
      </w:pPr>
      <w:r w:rsidRPr="00B93047">
        <w:rPr>
          <w:rFonts w:ascii="Arial" w:hAnsi="Arial" w:cs="Arial"/>
        </w:rPr>
        <w:t xml:space="preserve">There is a lack of commercially available material necessary to comply with this chapter; </w:t>
      </w:r>
      <w:r w:rsidRPr="00B93047">
        <w:rPr>
          <w:rFonts w:ascii="Arial" w:hAnsi="Arial" w:cs="Arial"/>
        </w:rPr>
        <w:t> </w:t>
      </w:r>
    </w:p>
    <w:p w14:paraId="21E16169" w14:textId="77777777" w:rsidR="00B93047" w:rsidRPr="00B93047" w:rsidRDefault="00B93047" w:rsidP="00B93047">
      <w:pPr>
        <w:pStyle w:val="ListParagraph"/>
        <w:numPr>
          <w:ilvl w:val="1"/>
          <w:numId w:val="5"/>
        </w:numPr>
        <w:spacing w:after="200" w:line="276" w:lineRule="auto"/>
        <w:rPr>
          <w:rFonts w:ascii="Arial" w:hAnsi="Arial" w:cs="Arial"/>
        </w:rPr>
      </w:pPr>
      <w:r w:rsidRPr="00B93047">
        <w:rPr>
          <w:rFonts w:ascii="Arial" w:hAnsi="Arial" w:cs="Arial"/>
        </w:rPr>
        <w:t xml:space="preserve">The cost of achieving compliance is disproportionate to the overall cost of the project; </w:t>
      </w:r>
    </w:p>
    <w:p w14:paraId="5E62B59C" w14:textId="77777777" w:rsidR="00B93047" w:rsidRPr="00B93047" w:rsidRDefault="00B93047" w:rsidP="00B93047">
      <w:pPr>
        <w:pStyle w:val="ListParagraph"/>
        <w:numPr>
          <w:ilvl w:val="1"/>
          <w:numId w:val="5"/>
        </w:numPr>
        <w:spacing w:after="200" w:line="276" w:lineRule="auto"/>
        <w:rPr>
          <w:rFonts w:ascii="Arial" w:hAnsi="Arial" w:cs="Arial"/>
        </w:rPr>
      </w:pPr>
      <w:r w:rsidRPr="00B93047">
        <w:rPr>
          <w:rFonts w:ascii="Arial" w:hAnsi="Arial" w:cs="Arial"/>
        </w:rPr>
        <w:t xml:space="preserve">Compliance with certain requirements would impair the historic integrity of buildings listed on a local, state or federal list or register of historic structures as regulated by the California Historic Building Code (Title 24, Part 8). </w:t>
      </w:r>
    </w:p>
    <w:p w14:paraId="0BDE11EB" w14:textId="77777777" w:rsidR="00B93047" w:rsidRPr="00B93047" w:rsidRDefault="00B93047" w:rsidP="00B93047">
      <w:pPr>
        <w:pStyle w:val="ListParagraph"/>
        <w:numPr>
          <w:ilvl w:val="0"/>
          <w:numId w:val="5"/>
        </w:numPr>
        <w:spacing w:after="200" w:line="276" w:lineRule="auto"/>
        <w:rPr>
          <w:rFonts w:ascii="Arial" w:hAnsi="Arial" w:cs="Arial"/>
        </w:rPr>
      </w:pPr>
      <w:r w:rsidRPr="00B93047">
        <w:rPr>
          <w:rFonts w:ascii="Arial" w:hAnsi="Arial" w:cs="Arial"/>
          <w:i/>
          <w:iCs/>
        </w:rPr>
        <w:t>Granting of exemption</w:t>
      </w:r>
      <w:r w:rsidRPr="00B93047">
        <w:rPr>
          <w:rFonts w:ascii="Arial" w:hAnsi="Arial" w:cs="Arial"/>
        </w:rPr>
        <w:t xml:space="preserve">. If the chief building official determines that it is a hardship or infeasible for the applicant to fully meet the requirements of this chapter and that granting the requested exemption will not cause the building to fail to comply with the California Building Standards Code, the chief building official shall determine the maximum feasible threshold of compliance reasonably achievable for the project. In making this determination, the chief building official shall consider whether alternate, practical means of achieving the objectives of this chapter can be satisfied. If an exemption is granted, the applicant shall be required to comply with this chapter in all other respects and shall be required to achieve the threshold of compliance determined to be achievable by the chief building official. </w:t>
      </w:r>
    </w:p>
    <w:p w14:paraId="61621B97" w14:textId="77777777" w:rsidR="00B93047" w:rsidRPr="00B93047" w:rsidRDefault="00B93047" w:rsidP="00B93047">
      <w:pPr>
        <w:pStyle w:val="ListParagraph"/>
        <w:numPr>
          <w:ilvl w:val="0"/>
          <w:numId w:val="5"/>
        </w:numPr>
        <w:spacing w:after="200" w:line="276" w:lineRule="auto"/>
        <w:rPr>
          <w:rFonts w:ascii="Arial" w:hAnsi="Arial" w:cs="Arial"/>
        </w:rPr>
      </w:pPr>
      <w:r w:rsidRPr="00B93047">
        <w:rPr>
          <w:rFonts w:ascii="Arial" w:hAnsi="Arial" w:cs="Arial"/>
          <w:i/>
          <w:iCs/>
        </w:rPr>
        <w:t>Denial of exception</w:t>
      </w:r>
      <w:r w:rsidRPr="00B93047">
        <w:rPr>
          <w:rFonts w:ascii="Arial" w:hAnsi="Arial" w:cs="Arial"/>
        </w:rPr>
        <w:t xml:space="preserve">. If the chief building official determines that it is reasonably possible for the applicant to fully meet the requirements of this chapter, the request shall be </w:t>
      </w:r>
      <w:proofErr w:type="gramStart"/>
      <w:r w:rsidRPr="00B93047">
        <w:rPr>
          <w:rFonts w:ascii="Arial" w:hAnsi="Arial" w:cs="Arial"/>
        </w:rPr>
        <w:t>denied</w:t>
      </w:r>
      <w:proofErr w:type="gramEnd"/>
      <w:r w:rsidRPr="00B93047">
        <w:rPr>
          <w:rFonts w:ascii="Arial" w:hAnsi="Arial" w:cs="Arial"/>
        </w:rPr>
        <w:t xml:space="preserve"> and the applicant shall be notified of the decision in writing. The project and compliance documentation shall be modified to comply with the standards for compliance. </w:t>
      </w:r>
    </w:p>
    <w:p w14:paraId="5128FCCB" w14:textId="3C40F562" w:rsidR="00B93047" w:rsidRPr="00B93047" w:rsidRDefault="00B93047" w:rsidP="00B93047">
      <w:pPr>
        <w:pStyle w:val="ListParagraph"/>
        <w:numPr>
          <w:ilvl w:val="0"/>
          <w:numId w:val="5"/>
        </w:numPr>
        <w:spacing w:after="200" w:line="276" w:lineRule="auto"/>
        <w:rPr>
          <w:rFonts w:ascii="Arial" w:hAnsi="Arial" w:cs="Arial"/>
        </w:rPr>
      </w:pPr>
      <w:r w:rsidRPr="00B93047">
        <w:rPr>
          <w:rFonts w:ascii="Arial" w:hAnsi="Arial" w:cs="Arial"/>
          <w:i/>
          <w:iCs/>
        </w:rPr>
        <w:t>Appeal</w:t>
      </w:r>
      <w:r w:rsidRPr="00B93047">
        <w:rPr>
          <w:rFonts w:ascii="Arial" w:hAnsi="Arial" w:cs="Arial"/>
        </w:rPr>
        <w:t xml:space="preserve">. Any aggrieved applicant or person may appeal the determination of the chief building official regarding the granting or denial of an exemption or compliance with any other provision of this chapter. An appeal of a determination of the chief building official shall be filed in writing and processed in accordance with the provisions of Section 19.04.028 of this code. </w:t>
      </w:r>
    </w:p>
    <w:p w14:paraId="2B0ABD41" w14:textId="6D39FEB4" w:rsidR="7924E23F" w:rsidRDefault="7924E23F" w:rsidP="00A47558">
      <w:pPr>
        <w:pStyle w:val="Subtitle"/>
      </w:pPr>
      <w:r w:rsidRPr="7924E23F">
        <w:t>SECTION III: EFFECTIVE DATE</w:t>
      </w:r>
    </w:p>
    <w:p w14:paraId="3E43BD03" w14:textId="51483E8E" w:rsidR="00147F18" w:rsidRDefault="00147F18" w:rsidP="00E01F72">
      <w:pPr>
        <w:spacing w:before="240" w:after="0"/>
        <w:jc w:val="both"/>
        <w:rPr>
          <w:rFonts w:ascii="Arial" w:eastAsia="Arial" w:hAnsi="Arial" w:cs="Arial"/>
        </w:rPr>
      </w:pPr>
      <w:r>
        <w:rPr>
          <w:rFonts w:ascii="Arial" w:eastAsia="Arial" w:hAnsi="Arial" w:cs="Arial"/>
        </w:rPr>
        <w:t>T</w:t>
      </w:r>
      <w:r w:rsidRPr="00147F18">
        <w:rPr>
          <w:rFonts w:ascii="Arial" w:eastAsia="Arial" w:hAnsi="Arial" w:cs="Arial"/>
        </w:rPr>
        <w:t>h</w:t>
      </w:r>
      <w:r>
        <w:rPr>
          <w:rFonts w:ascii="Arial" w:eastAsia="Arial" w:hAnsi="Arial" w:cs="Arial"/>
        </w:rPr>
        <w:t>is ordinance is enacted pursuant to and in compliance with</w:t>
      </w:r>
      <w:r w:rsidRPr="00147F18">
        <w:rPr>
          <w:rFonts w:ascii="Arial" w:eastAsia="Arial" w:hAnsi="Arial" w:cs="Arial"/>
        </w:rPr>
        <w:t xml:space="preserve"> Health and Safety Code </w:t>
      </w:r>
      <w:r w:rsidRPr="002C4499">
        <w:rPr>
          <w:rFonts w:ascii="Arial" w:eastAsia="Arial" w:hAnsi="Arial" w:cs="Arial"/>
        </w:rPr>
        <w:t>§17958 §17958.5, §17958.7 and §18941.5</w:t>
      </w:r>
      <w:r>
        <w:rPr>
          <w:rFonts w:ascii="Arial" w:eastAsia="Arial" w:hAnsi="Arial" w:cs="Arial"/>
        </w:rPr>
        <w:t xml:space="preserve"> and as expressly permitted in</w:t>
      </w:r>
      <w:r w:rsidR="00F81DF9">
        <w:rPr>
          <w:rFonts w:ascii="Arial" w:eastAsia="Arial" w:hAnsi="Arial" w:cs="Arial"/>
        </w:rPr>
        <w:t xml:space="preserve"> Government Code §50022.2 </w:t>
      </w:r>
      <w:r w:rsidRPr="00147F18">
        <w:rPr>
          <w:rFonts w:ascii="Arial" w:eastAsia="Arial" w:hAnsi="Arial" w:cs="Arial"/>
        </w:rPr>
        <w:t xml:space="preserve">and </w:t>
      </w:r>
      <w:r w:rsidR="00077A45">
        <w:rPr>
          <w:rFonts w:ascii="Arial" w:eastAsia="Arial" w:hAnsi="Arial" w:cs="Arial"/>
        </w:rPr>
        <w:t xml:space="preserve">is </w:t>
      </w:r>
      <w:r w:rsidR="002E730F">
        <w:rPr>
          <w:rFonts w:ascii="Arial" w:eastAsia="Arial" w:hAnsi="Arial" w:cs="Arial"/>
        </w:rPr>
        <w:t>hereby</w:t>
      </w:r>
      <w:r w:rsidR="00077A45">
        <w:rPr>
          <w:rFonts w:ascii="Arial" w:eastAsia="Arial" w:hAnsi="Arial" w:cs="Arial"/>
        </w:rPr>
        <w:t xml:space="preserve"> declared to be in full </w:t>
      </w:r>
      <w:r w:rsidR="002E730F">
        <w:rPr>
          <w:rFonts w:ascii="Arial" w:eastAsia="Arial" w:hAnsi="Arial" w:cs="Arial"/>
        </w:rPr>
        <w:t xml:space="preserve">force and effect as of January </w:t>
      </w:r>
      <w:r w:rsidR="00516D38">
        <w:rPr>
          <w:rFonts w:ascii="Arial" w:eastAsia="Arial" w:hAnsi="Arial" w:cs="Arial"/>
        </w:rPr>
        <w:t>1</w:t>
      </w:r>
      <w:r w:rsidR="002E730F">
        <w:rPr>
          <w:rFonts w:ascii="Arial" w:eastAsia="Arial" w:hAnsi="Arial" w:cs="Arial"/>
        </w:rPr>
        <w:t>, 2020.</w:t>
      </w:r>
      <w:r w:rsidRPr="00147F18">
        <w:rPr>
          <w:rFonts w:ascii="Arial" w:eastAsia="Arial" w:hAnsi="Arial" w:cs="Arial"/>
        </w:rPr>
        <w:t xml:space="preserve"> </w:t>
      </w:r>
    </w:p>
    <w:p w14:paraId="33B3540F" w14:textId="18AF47AA" w:rsidR="00147F18" w:rsidRDefault="00D567C4" w:rsidP="00E01F72">
      <w:pPr>
        <w:spacing w:before="240" w:after="0"/>
        <w:jc w:val="both"/>
        <w:rPr>
          <w:rFonts w:ascii="Arial" w:eastAsia="Arial" w:hAnsi="Arial" w:cs="Arial"/>
        </w:rPr>
      </w:pPr>
      <w:r>
        <w:rPr>
          <w:rFonts w:ascii="Arial" w:eastAsia="Arial" w:hAnsi="Arial" w:cs="Arial"/>
        </w:rPr>
        <w:t>In accordance with Government Code §25124(b)(1).,</w:t>
      </w:r>
      <w:r w:rsidR="002E730F">
        <w:rPr>
          <w:rFonts w:ascii="Arial" w:eastAsia="Arial" w:hAnsi="Arial" w:cs="Arial"/>
        </w:rPr>
        <w:t xml:space="preserve"> within fifteen (15) days after adoption the Marin County Board of Supervisors Clerk shall publish a summary of this ordinance</w:t>
      </w:r>
      <w:r w:rsidR="7924E23F" w:rsidRPr="7924E23F">
        <w:rPr>
          <w:rFonts w:ascii="Arial" w:eastAsia="Arial" w:hAnsi="Arial" w:cs="Arial"/>
        </w:rPr>
        <w:t xml:space="preserve">, with the names of the Supervisors voting for and against the same in the </w:t>
      </w:r>
      <w:r w:rsidR="7924E23F" w:rsidRPr="7924E23F">
        <w:rPr>
          <w:rFonts w:ascii="Arial" w:eastAsia="Arial" w:hAnsi="Arial" w:cs="Arial"/>
          <w:u w:val="single"/>
        </w:rPr>
        <w:t>Marin Independent Journal</w:t>
      </w:r>
      <w:r w:rsidR="7924E23F" w:rsidRPr="7924E23F">
        <w:rPr>
          <w:rFonts w:ascii="Arial" w:eastAsia="Arial" w:hAnsi="Arial" w:cs="Arial"/>
        </w:rPr>
        <w:t>, a newspaper of general circulation published in the County of Marin</w:t>
      </w:r>
      <w:r w:rsidR="00EF5405">
        <w:rPr>
          <w:rFonts w:ascii="Arial" w:eastAsia="Arial" w:hAnsi="Arial" w:cs="Arial"/>
        </w:rPr>
        <w:t xml:space="preserve">. A certified copy of the full text </w:t>
      </w:r>
      <w:r w:rsidR="00EF5405">
        <w:rPr>
          <w:rFonts w:ascii="Arial" w:eastAsia="Arial" w:hAnsi="Arial" w:cs="Arial"/>
        </w:rPr>
        <w:lastRenderedPageBreak/>
        <w:t xml:space="preserve">of this Ordinance along with the names of those Board of Supervisors members voting for and against the ordinance </w:t>
      </w:r>
      <w:r w:rsidR="00147F18">
        <w:rPr>
          <w:rFonts w:ascii="Arial" w:eastAsia="Arial" w:hAnsi="Arial" w:cs="Arial"/>
        </w:rPr>
        <w:t xml:space="preserve">shall also </w:t>
      </w:r>
      <w:r w:rsidR="00EF5405">
        <w:rPr>
          <w:rFonts w:ascii="Arial" w:eastAsia="Arial" w:hAnsi="Arial" w:cs="Arial"/>
        </w:rPr>
        <w:t xml:space="preserve">be </w:t>
      </w:r>
      <w:r w:rsidR="00147F18">
        <w:rPr>
          <w:rFonts w:ascii="Arial" w:eastAsia="Arial" w:hAnsi="Arial" w:cs="Arial"/>
        </w:rPr>
        <w:t>post</w:t>
      </w:r>
      <w:r w:rsidR="00EF5405">
        <w:rPr>
          <w:rFonts w:ascii="Arial" w:eastAsia="Arial" w:hAnsi="Arial" w:cs="Arial"/>
        </w:rPr>
        <w:t>ed</w:t>
      </w:r>
      <w:r w:rsidR="00147F18">
        <w:rPr>
          <w:rFonts w:ascii="Arial" w:eastAsia="Arial" w:hAnsi="Arial" w:cs="Arial"/>
        </w:rPr>
        <w:t xml:space="preserve"> in the office of the Marin County Board of Supervisors.</w:t>
      </w:r>
    </w:p>
    <w:p w14:paraId="426B1BF9" w14:textId="11A0D7CC" w:rsidR="7924E23F" w:rsidRDefault="00147F18" w:rsidP="00E01F72">
      <w:pPr>
        <w:spacing w:before="240" w:after="0"/>
        <w:jc w:val="both"/>
      </w:pPr>
      <w:r>
        <w:rPr>
          <w:rFonts w:ascii="Arial" w:eastAsia="Arial" w:hAnsi="Arial" w:cs="Arial"/>
        </w:rPr>
        <w:t>Prior to the effective date, a copy of this Ordinance shall be filed with the California Building Standards Commission complete with local findings for each local amendment to the Cali</w:t>
      </w:r>
      <w:r w:rsidR="00E01F72">
        <w:rPr>
          <w:rFonts w:ascii="Arial" w:eastAsia="Arial" w:hAnsi="Arial" w:cs="Arial"/>
        </w:rPr>
        <w:t>fornia Building Standards Code.</w:t>
      </w:r>
    </w:p>
    <w:p w14:paraId="5733E30E" w14:textId="15A060C2" w:rsidR="00A44746" w:rsidRDefault="001B7DD5" w:rsidP="00A47558">
      <w:pPr>
        <w:pStyle w:val="Subtitle"/>
        <w:rPr>
          <w:sz w:val="20"/>
          <w:szCs w:val="20"/>
          <w:u w:val="single"/>
        </w:rPr>
      </w:pPr>
      <w:r>
        <w:t xml:space="preserve">SECTION </w:t>
      </w:r>
      <w:r w:rsidR="0039286B">
        <w:t>I</w:t>
      </w:r>
      <w:r>
        <w:t>V: VALIDITY</w:t>
      </w:r>
    </w:p>
    <w:p w14:paraId="62D92C10" w14:textId="675527D9" w:rsidR="002D176B" w:rsidRDefault="001B7DD5" w:rsidP="00E01F72">
      <w:pPr>
        <w:spacing w:before="240" w:after="0"/>
        <w:jc w:val="both"/>
        <w:rPr>
          <w:rFonts w:ascii="Arial" w:eastAsia="Arial" w:hAnsi="Arial" w:cs="Arial"/>
        </w:rPr>
      </w:pPr>
      <w:r>
        <w:rPr>
          <w:rFonts w:ascii="Arial" w:eastAsia="Arial" w:hAnsi="Arial" w:cs="Arial"/>
        </w:rPr>
        <w:t>If any section, subsection, sentence, clause or phrase of the provisions depicted in this Ordinance is for any reason held to be invalid, such decision shall not affect the validity of the remaining provisions adopted under this Ordinance. The Board of Supervisors of Marin County hereby declares that it would have adopted the Ordinance and each section, subsection, sentence, clause or phrase thereof, irrespective of the fact that any one or more sections, subsections, sentences, clauses or phrases thereof shall be declared invalid.</w:t>
      </w:r>
    </w:p>
    <w:p w14:paraId="747EA530" w14:textId="44ACB610" w:rsidR="002D176B" w:rsidRPr="00EF5405" w:rsidRDefault="002D176B" w:rsidP="00A47558">
      <w:pPr>
        <w:pStyle w:val="Subtitle"/>
      </w:pPr>
      <w:r w:rsidRPr="00EF5405">
        <w:t>SECTION V: CALIFORNIA ENVIRONMENTAL QUALITY ACT</w:t>
      </w:r>
    </w:p>
    <w:p w14:paraId="5EF5E5C7" w14:textId="043CB1A4" w:rsidR="7924E23F" w:rsidRDefault="002D176B" w:rsidP="00E01F72">
      <w:pPr>
        <w:spacing w:before="240" w:after="0"/>
        <w:jc w:val="both"/>
      </w:pPr>
      <w:r>
        <w:rPr>
          <w:rFonts w:ascii="Arial" w:eastAsia="Arial" w:hAnsi="Arial" w:cs="Arial"/>
        </w:rPr>
        <w:t xml:space="preserve">The Board of Supervisors of Marin County finds that adoption of this ordinance is exempt from the California Environmental Quality Act (“CEQA”) under </w:t>
      </w:r>
      <w:r w:rsidRPr="002C4499">
        <w:rPr>
          <w:rFonts w:ascii="Arial" w:eastAsia="Arial" w:hAnsi="Arial" w:cs="Arial"/>
        </w:rPr>
        <w:t>California Code of Regulations, Title 14, §15061(b)(3).</w:t>
      </w:r>
      <w:r w:rsidR="7924E23F" w:rsidRPr="7924E23F">
        <w:rPr>
          <w:rFonts w:ascii="Arial" w:eastAsia="Arial" w:hAnsi="Arial" w:cs="Arial"/>
          <w:b/>
          <w:bCs/>
        </w:rPr>
        <w:t xml:space="preserve"> </w:t>
      </w:r>
    </w:p>
    <w:p w14:paraId="3BA5EB5B" w14:textId="30D15782" w:rsidR="7924E23F" w:rsidRDefault="7924E23F" w:rsidP="00A47558">
      <w:pPr>
        <w:pStyle w:val="Subtitle"/>
      </w:pPr>
      <w:r w:rsidRPr="7924E23F">
        <w:t>SECTION V</w:t>
      </w:r>
      <w:r w:rsidR="002D176B">
        <w:t>I</w:t>
      </w:r>
      <w:r w:rsidRPr="7924E23F">
        <w:t>: VOTE</w:t>
      </w:r>
    </w:p>
    <w:p w14:paraId="131424E9" w14:textId="4DB4406B" w:rsidR="7924E23F" w:rsidRDefault="002D176B" w:rsidP="00E01F72">
      <w:pPr>
        <w:spacing w:before="240" w:after="0"/>
        <w:jc w:val="both"/>
      </w:pPr>
      <w:r>
        <w:rPr>
          <w:rFonts w:ascii="Arial" w:eastAsia="Arial" w:hAnsi="Arial" w:cs="Arial"/>
          <w:bCs/>
        </w:rPr>
        <w:t xml:space="preserve">Notice of this Ordinance was published pursuant to Government </w:t>
      </w:r>
      <w:r w:rsidRPr="00492F30">
        <w:rPr>
          <w:rFonts w:ascii="Arial" w:eastAsia="Arial" w:hAnsi="Arial" w:cs="Arial"/>
          <w:bCs/>
        </w:rPr>
        <w:t xml:space="preserve">Code </w:t>
      </w:r>
      <w:r w:rsidRPr="00492F30">
        <w:rPr>
          <w:rFonts w:ascii="Arial" w:eastAsia="Arial" w:hAnsi="Arial" w:cs="Arial"/>
        </w:rPr>
        <w:t>§50022.3, §6066 and §25124(b)(1),</w:t>
      </w:r>
      <w:r>
        <w:rPr>
          <w:rFonts w:ascii="Arial" w:eastAsia="Arial" w:hAnsi="Arial" w:cs="Arial"/>
        </w:rPr>
        <w:t xml:space="preserve"> and a certified copy of the full text of this Ordinance was posted in the office of the Clerk of the Marin County Board of Supervisors at least five (5) days prior to the Board of Supervisors meeting at which it was adopted.</w:t>
      </w:r>
      <w:r w:rsidR="7924E23F" w:rsidRPr="7924E23F">
        <w:rPr>
          <w:rFonts w:ascii="Arial" w:eastAsia="Arial" w:hAnsi="Arial" w:cs="Arial"/>
          <w:b/>
          <w:bCs/>
        </w:rPr>
        <w:t xml:space="preserve"> </w:t>
      </w:r>
    </w:p>
    <w:p w14:paraId="0EF52C2F" w14:textId="5B7C5C58" w:rsidR="7924E23F" w:rsidRDefault="7924E23F" w:rsidP="00E01F72">
      <w:pPr>
        <w:spacing w:before="240" w:after="0"/>
        <w:ind w:firstLine="720"/>
        <w:jc w:val="both"/>
      </w:pPr>
      <w:r w:rsidRPr="7924E23F">
        <w:rPr>
          <w:rFonts w:ascii="Arial" w:eastAsia="Arial" w:hAnsi="Arial" w:cs="Arial"/>
          <w:b/>
          <w:bCs/>
        </w:rPr>
        <w:t xml:space="preserve">PASSED AND ADOPTED </w:t>
      </w:r>
      <w:r w:rsidRPr="7924E23F">
        <w:rPr>
          <w:rFonts w:ascii="Arial" w:eastAsia="Arial" w:hAnsi="Arial" w:cs="Arial"/>
        </w:rPr>
        <w:t xml:space="preserve">at a regular meeting of the Board of Supervisors of the County of Marin held on this </w:t>
      </w:r>
      <w:r w:rsidR="00674026">
        <w:rPr>
          <w:rFonts w:ascii="Arial" w:eastAsia="Arial" w:hAnsi="Arial" w:cs="Arial"/>
        </w:rPr>
        <w:t>19</w:t>
      </w:r>
      <w:r w:rsidR="00674026" w:rsidRPr="00674026">
        <w:rPr>
          <w:rFonts w:ascii="Arial" w:eastAsia="Arial" w:hAnsi="Arial" w:cs="Arial"/>
          <w:vertAlign w:val="superscript"/>
        </w:rPr>
        <w:t>th</w:t>
      </w:r>
      <w:r w:rsidR="00674026">
        <w:rPr>
          <w:rFonts w:ascii="Arial" w:eastAsia="Arial" w:hAnsi="Arial" w:cs="Arial"/>
        </w:rPr>
        <w:t xml:space="preserve"> </w:t>
      </w:r>
      <w:r w:rsidRPr="7924E23F">
        <w:rPr>
          <w:rFonts w:ascii="Arial" w:eastAsia="Arial" w:hAnsi="Arial" w:cs="Arial"/>
        </w:rPr>
        <w:t xml:space="preserve">day of </w:t>
      </w:r>
      <w:r w:rsidR="00674026">
        <w:rPr>
          <w:rFonts w:ascii="Arial" w:eastAsia="Arial" w:hAnsi="Arial" w:cs="Arial"/>
        </w:rPr>
        <w:t xml:space="preserve">November </w:t>
      </w:r>
      <w:r w:rsidRPr="7924E23F">
        <w:rPr>
          <w:rFonts w:ascii="Arial" w:eastAsia="Arial" w:hAnsi="Arial" w:cs="Arial"/>
        </w:rPr>
        <w:t>by the following vote:</w:t>
      </w:r>
    </w:p>
    <w:p w14:paraId="32E57BDE" w14:textId="5DDB9679" w:rsidR="7924E23F" w:rsidRDefault="7924E23F" w:rsidP="00E01F72">
      <w:pPr>
        <w:tabs>
          <w:tab w:val="right" w:pos="9360"/>
        </w:tabs>
        <w:spacing w:before="480" w:after="0"/>
        <w:jc w:val="both"/>
      </w:pPr>
      <w:r w:rsidRPr="7924E23F">
        <w:rPr>
          <w:rFonts w:ascii="Arial" w:eastAsia="Arial" w:hAnsi="Arial" w:cs="Arial"/>
        </w:rPr>
        <w:t>AYES:</w:t>
      </w:r>
    </w:p>
    <w:p w14:paraId="13520539" w14:textId="7F79CFB3" w:rsidR="7924E23F" w:rsidRDefault="7924E23F" w:rsidP="00E01F72">
      <w:pPr>
        <w:spacing w:before="240" w:after="0"/>
        <w:jc w:val="both"/>
      </w:pPr>
      <w:r w:rsidRPr="7924E23F">
        <w:rPr>
          <w:rFonts w:ascii="Arial" w:eastAsia="Arial" w:hAnsi="Arial" w:cs="Arial"/>
        </w:rPr>
        <w:t>NOES:</w:t>
      </w:r>
    </w:p>
    <w:p w14:paraId="430A43BF" w14:textId="59659179" w:rsidR="7924E23F" w:rsidRDefault="7924E23F" w:rsidP="00E01F72">
      <w:pPr>
        <w:spacing w:before="240" w:after="0"/>
        <w:jc w:val="both"/>
      </w:pPr>
      <w:r w:rsidRPr="7924E23F">
        <w:rPr>
          <w:rFonts w:ascii="Arial" w:eastAsia="Arial" w:hAnsi="Arial" w:cs="Arial"/>
        </w:rPr>
        <w:t>ABSENT:</w:t>
      </w:r>
    </w:p>
    <w:p w14:paraId="69CCC8FC" w14:textId="50BA6595" w:rsidR="7924E23F" w:rsidRPr="00E01F72" w:rsidRDefault="00E01F72" w:rsidP="00A47558">
      <w:pPr>
        <w:tabs>
          <w:tab w:val="right" w:pos="9360"/>
        </w:tabs>
        <w:spacing w:before="720" w:after="0"/>
        <w:ind w:left="5040"/>
        <w:rPr>
          <w:u w:val="single"/>
        </w:rPr>
      </w:pPr>
      <w:r w:rsidRPr="00E01F72">
        <w:rPr>
          <w:u w:val="single"/>
        </w:rPr>
        <w:tab/>
      </w:r>
    </w:p>
    <w:p w14:paraId="451869C6" w14:textId="76955D2C" w:rsidR="7924E23F" w:rsidRDefault="7924E23F" w:rsidP="7924E23F">
      <w:pPr>
        <w:jc w:val="right"/>
      </w:pPr>
      <w:r w:rsidRPr="7924E23F">
        <w:rPr>
          <w:rFonts w:ascii="Arial" w:eastAsia="Arial" w:hAnsi="Arial" w:cs="Arial"/>
        </w:rPr>
        <w:t>PRESIDENT, BOARD OF SUPERVISORS</w:t>
      </w:r>
    </w:p>
    <w:p w14:paraId="2D0D8C01" w14:textId="76BB5AD9" w:rsidR="7924E23F" w:rsidRDefault="7924E23F" w:rsidP="00E01F72">
      <w:pPr>
        <w:spacing w:before="600" w:after="0"/>
        <w:jc w:val="both"/>
      </w:pPr>
      <w:r w:rsidRPr="7924E23F">
        <w:rPr>
          <w:rFonts w:ascii="Arial" w:eastAsia="Arial" w:hAnsi="Arial" w:cs="Arial"/>
        </w:rPr>
        <w:t>ATTEST:</w:t>
      </w:r>
    </w:p>
    <w:p w14:paraId="636BCAF0" w14:textId="250A0788" w:rsidR="7924E23F" w:rsidRPr="00E01F72" w:rsidRDefault="00E01F72" w:rsidP="00E01F72">
      <w:pPr>
        <w:tabs>
          <w:tab w:val="right" w:pos="3240"/>
        </w:tabs>
        <w:spacing w:before="720" w:after="0"/>
        <w:jc w:val="both"/>
        <w:rPr>
          <w:u w:val="single"/>
        </w:rPr>
      </w:pPr>
      <w:r w:rsidRPr="00E01F72">
        <w:rPr>
          <w:rFonts w:ascii="Arial" w:eastAsia="Arial" w:hAnsi="Arial" w:cs="Arial"/>
          <w:u w:val="single"/>
        </w:rPr>
        <w:lastRenderedPageBreak/>
        <w:tab/>
      </w:r>
    </w:p>
    <w:p w14:paraId="279EEF5F" w14:textId="2078D822" w:rsidR="7924E23F" w:rsidRDefault="7924E23F" w:rsidP="7924E23F">
      <w:pPr>
        <w:jc w:val="both"/>
      </w:pPr>
      <w:r w:rsidRPr="7924E23F">
        <w:rPr>
          <w:rFonts w:ascii="Arial" w:eastAsia="Arial" w:hAnsi="Arial" w:cs="Arial"/>
        </w:rPr>
        <w:t>CLERK</w:t>
      </w:r>
    </w:p>
    <w:sectPr w:rsidR="7924E23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ABA92" w14:textId="77777777" w:rsidR="002D176B" w:rsidRDefault="002D176B" w:rsidP="002D176B">
      <w:pPr>
        <w:spacing w:after="0" w:line="240" w:lineRule="auto"/>
      </w:pPr>
      <w:r>
        <w:separator/>
      </w:r>
    </w:p>
  </w:endnote>
  <w:endnote w:type="continuationSeparator" w:id="0">
    <w:p w14:paraId="76AB583B" w14:textId="77777777" w:rsidR="002D176B" w:rsidRDefault="002D176B" w:rsidP="002D1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utura">
    <w:panose1 w:val="02000503020000020003"/>
    <w:charset w:val="00"/>
    <w:family w:val="auto"/>
    <w:pitch w:val="variable"/>
    <w:sig w:usb0="A00000AF"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466A0" w14:textId="6F50CFE3" w:rsidR="002D176B" w:rsidRDefault="002D176B" w:rsidP="00EF5405">
    <w:pPr>
      <w:pStyle w:val="Footer"/>
      <w:jc w:val="right"/>
    </w:pPr>
    <w:r>
      <w:t>Ordinance No ______</w:t>
    </w:r>
  </w:p>
  <w:p w14:paraId="0A441DD2" w14:textId="010D64FC" w:rsidR="002D176B" w:rsidRDefault="002D176B" w:rsidP="00EF5405">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E31A1D">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31A1D">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5ED66" w14:textId="77777777" w:rsidR="002D176B" w:rsidRDefault="002D176B" w:rsidP="002D176B">
      <w:pPr>
        <w:spacing w:after="0" w:line="240" w:lineRule="auto"/>
      </w:pPr>
      <w:r>
        <w:separator/>
      </w:r>
    </w:p>
  </w:footnote>
  <w:footnote w:type="continuationSeparator" w:id="0">
    <w:p w14:paraId="5C27E003" w14:textId="77777777" w:rsidR="002D176B" w:rsidRDefault="002D176B" w:rsidP="002D1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18F"/>
    <w:multiLevelType w:val="hybridMultilevel"/>
    <w:tmpl w:val="F356BC22"/>
    <w:lvl w:ilvl="0" w:tplc="AC3057D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21221"/>
    <w:multiLevelType w:val="hybridMultilevel"/>
    <w:tmpl w:val="AB7E6F10"/>
    <w:lvl w:ilvl="0" w:tplc="AC3057DA">
      <w:start w:val="1"/>
      <w:numFmt w:val="decimal"/>
      <w:lvlText w:val="(%1)"/>
      <w:lvlJc w:val="left"/>
      <w:pPr>
        <w:ind w:left="360" w:hanging="360"/>
      </w:pPr>
      <w:rPr>
        <w:rFonts w:hint="default"/>
      </w:rPr>
    </w:lvl>
    <w:lvl w:ilvl="1" w:tplc="5BDED0F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FD4CB9"/>
    <w:multiLevelType w:val="multilevel"/>
    <w:tmpl w:val="25D6F696"/>
    <w:lvl w:ilvl="0">
      <w:start w:val="19"/>
      <w:numFmt w:val="decimal"/>
      <w:lvlText w:val="%1"/>
      <w:lvlJc w:val="left"/>
      <w:pPr>
        <w:ind w:left="960" w:hanging="960"/>
      </w:pPr>
      <w:rPr>
        <w:rFonts w:hint="default"/>
      </w:rPr>
    </w:lvl>
    <w:lvl w:ilvl="1">
      <w:start w:val="7"/>
      <w:numFmt w:val="decimalZero"/>
      <w:lvlText w:val="%1.%2"/>
      <w:lvlJc w:val="left"/>
      <w:pPr>
        <w:ind w:left="960" w:hanging="960"/>
      </w:pPr>
      <w:rPr>
        <w:rFonts w:hint="default"/>
      </w:rPr>
    </w:lvl>
    <w:lvl w:ilvl="2">
      <w:start w:val="70"/>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C140940"/>
    <w:multiLevelType w:val="hybridMultilevel"/>
    <w:tmpl w:val="17489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344865"/>
    <w:multiLevelType w:val="hybridMultilevel"/>
    <w:tmpl w:val="AB7E6F10"/>
    <w:lvl w:ilvl="0" w:tplc="AC3057DA">
      <w:start w:val="1"/>
      <w:numFmt w:val="decimal"/>
      <w:lvlText w:val="(%1)"/>
      <w:lvlJc w:val="left"/>
      <w:pPr>
        <w:ind w:left="360" w:hanging="360"/>
      </w:pPr>
      <w:rPr>
        <w:rFonts w:hint="default"/>
      </w:rPr>
    </w:lvl>
    <w:lvl w:ilvl="1" w:tplc="5BDED0F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24E23F"/>
    <w:rsid w:val="00023296"/>
    <w:rsid w:val="00026F7A"/>
    <w:rsid w:val="00037926"/>
    <w:rsid w:val="0005148D"/>
    <w:rsid w:val="00062B66"/>
    <w:rsid w:val="0006435D"/>
    <w:rsid w:val="00077A45"/>
    <w:rsid w:val="00147F18"/>
    <w:rsid w:val="001746E7"/>
    <w:rsid w:val="00176EF9"/>
    <w:rsid w:val="001A2750"/>
    <w:rsid w:val="001B58E4"/>
    <w:rsid w:val="001B766B"/>
    <w:rsid w:val="001B7DD5"/>
    <w:rsid w:val="001D1667"/>
    <w:rsid w:val="001D1746"/>
    <w:rsid w:val="001E35AD"/>
    <w:rsid w:val="00224B92"/>
    <w:rsid w:val="00254A83"/>
    <w:rsid w:val="002C4499"/>
    <w:rsid w:val="002D176B"/>
    <w:rsid w:val="002E57E6"/>
    <w:rsid w:val="002E730F"/>
    <w:rsid w:val="003662A7"/>
    <w:rsid w:val="00372AF9"/>
    <w:rsid w:val="00376278"/>
    <w:rsid w:val="00376F3A"/>
    <w:rsid w:val="003925EE"/>
    <w:rsid w:val="0039286B"/>
    <w:rsid w:val="00394959"/>
    <w:rsid w:val="003A4402"/>
    <w:rsid w:val="003D629F"/>
    <w:rsid w:val="00404F3F"/>
    <w:rsid w:val="00425CA1"/>
    <w:rsid w:val="00472017"/>
    <w:rsid w:val="00480011"/>
    <w:rsid w:val="00487641"/>
    <w:rsid w:val="00492F30"/>
    <w:rsid w:val="00493AE8"/>
    <w:rsid w:val="004A412D"/>
    <w:rsid w:val="004B7066"/>
    <w:rsid w:val="0051051A"/>
    <w:rsid w:val="00516D38"/>
    <w:rsid w:val="00541A44"/>
    <w:rsid w:val="00555006"/>
    <w:rsid w:val="00566FB4"/>
    <w:rsid w:val="00584D31"/>
    <w:rsid w:val="005970BF"/>
    <w:rsid w:val="005C32D7"/>
    <w:rsid w:val="005D6134"/>
    <w:rsid w:val="00645176"/>
    <w:rsid w:val="00666823"/>
    <w:rsid w:val="006717D2"/>
    <w:rsid w:val="00674026"/>
    <w:rsid w:val="006D3B5D"/>
    <w:rsid w:val="006E3328"/>
    <w:rsid w:val="00721329"/>
    <w:rsid w:val="007762D8"/>
    <w:rsid w:val="007B508A"/>
    <w:rsid w:val="007F3336"/>
    <w:rsid w:val="00895022"/>
    <w:rsid w:val="008A0A77"/>
    <w:rsid w:val="008F599A"/>
    <w:rsid w:val="00901290"/>
    <w:rsid w:val="009121DC"/>
    <w:rsid w:val="0093611C"/>
    <w:rsid w:val="0095345F"/>
    <w:rsid w:val="00967790"/>
    <w:rsid w:val="00986807"/>
    <w:rsid w:val="00991D12"/>
    <w:rsid w:val="009B2413"/>
    <w:rsid w:val="009C51C8"/>
    <w:rsid w:val="009F150D"/>
    <w:rsid w:val="009F2929"/>
    <w:rsid w:val="00A369C3"/>
    <w:rsid w:val="00A44746"/>
    <w:rsid w:val="00A47558"/>
    <w:rsid w:val="00A5700D"/>
    <w:rsid w:val="00AA4F1E"/>
    <w:rsid w:val="00AA7CF6"/>
    <w:rsid w:val="00AB364C"/>
    <w:rsid w:val="00AE1C33"/>
    <w:rsid w:val="00AE2AFC"/>
    <w:rsid w:val="00B0608D"/>
    <w:rsid w:val="00B30CD0"/>
    <w:rsid w:val="00B4653C"/>
    <w:rsid w:val="00B54801"/>
    <w:rsid w:val="00B86B9A"/>
    <w:rsid w:val="00B920C9"/>
    <w:rsid w:val="00B93047"/>
    <w:rsid w:val="00BB7AC6"/>
    <w:rsid w:val="00BD31A8"/>
    <w:rsid w:val="00BF4AC2"/>
    <w:rsid w:val="00C14571"/>
    <w:rsid w:val="00C34C08"/>
    <w:rsid w:val="00C4432A"/>
    <w:rsid w:val="00C60F26"/>
    <w:rsid w:val="00C63A5E"/>
    <w:rsid w:val="00CC756A"/>
    <w:rsid w:val="00D27C09"/>
    <w:rsid w:val="00D4404A"/>
    <w:rsid w:val="00D567C4"/>
    <w:rsid w:val="00D62104"/>
    <w:rsid w:val="00D967F9"/>
    <w:rsid w:val="00DA78CF"/>
    <w:rsid w:val="00DA78EE"/>
    <w:rsid w:val="00DE1205"/>
    <w:rsid w:val="00DE362E"/>
    <w:rsid w:val="00DF1584"/>
    <w:rsid w:val="00E01F72"/>
    <w:rsid w:val="00E31A1D"/>
    <w:rsid w:val="00E3238E"/>
    <w:rsid w:val="00E74534"/>
    <w:rsid w:val="00E77367"/>
    <w:rsid w:val="00EB5A24"/>
    <w:rsid w:val="00EF4412"/>
    <w:rsid w:val="00EF5405"/>
    <w:rsid w:val="00F53535"/>
    <w:rsid w:val="00F81DF9"/>
    <w:rsid w:val="00F83581"/>
    <w:rsid w:val="00F96924"/>
    <w:rsid w:val="00F973F8"/>
    <w:rsid w:val="00FD64E2"/>
    <w:rsid w:val="7924E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7910D9C"/>
  <w15:chartTrackingRefBased/>
  <w15:docId w15:val="{B493EF56-772B-42E6-BCB5-A47D99DD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584"/>
    <w:rPr>
      <w:rFonts w:ascii="Segoe UI" w:hAnsi="Segoe UI" w:cs="Segoe UI"/>
      <w:sz w:val="18"/>
      <w:szCs w:val="18"/>
    </w:rPr>
  </w:style>
  <w:style w:type="character" w:styleId="CommentReference">
    <w:name w:val="annotation reference"/>
    <w:basedOn w:val="DefaultParagraphFont"/>
    <w:uiPriority w:val="99"/>
    <w:semiHidden/>
    <w:unhideWhenUsed/>
    <w:rsid w:val="00DF1584"/>
    <w:rPr>
      <w:sz w:val="16"/>
      <w:szCs w:val="16"/>
    </w:rPr>
  </w:style>
  <w:style w:type="paragraph" w:styleId="CommentText">
    <w:name w:val="annotation text"/>
    <w:basedOn w:val="Normal"/>
    <w:link w:val="CommentTextChar"/>
    <w:uiPriority w:val="99"/>
    <w:semiHidden/>
    <w:unhideWhenUsed/>
    <w:rsid w:val="00DF1584"/>
    <w:pPr>
      <w:spacing w:line="240" w:lineRule="auto"/>
    </w:pPr>
    <w:rPr>
      <w:sz w:val="20"/>
      <w:szCs w:val="20"/>
    </w:rPr>
  </w:style>
  <w:style w:type="character" w:customStyle="1" w:styleId="CommentTextChar">
    <w:name w:val="Comment Text Char"/>
    <w:basedOn w:val="DefaultParagraphFont"/>
    <w:link w:val="CommentText"/>
    <w:uiPriority w:val="99"/>
    <w:semiHidden/>
    <w:rsid w:val="00DF1584"/>
    <w:rPr>
      <w:sz w:val="20"/>
      <w:szCs w:val="20"/>
    </w:rPr>
  </w:style>
  <w:style w:type="paragraph" w:styleId="CommentSubject">
    <w:name w:val="annotation subject"/>
    <w:basedOn w:val="CommentText"/>
    <w:next w:val="CommentText"/>
    <w:link w:val="CommentSubjectChar"/>
    <w:uiPriority w:val="99"/>
    <w:semiHidden/>
    <w:unhideWhenUsed/>
    <w:rsid w:val="00DF1584"/>
    <w:rPr>
      <w:b/>
      <w:bCs/>
    </w:rPr>
  </w:style>
  <w:style w:type="character" w:customStyle="1" w:styleId="CommentSubjectChar">
    <w:name w:val="Comment Subject Char"/>
    <w:basedOn w:val="CommentTextChar"/>
    <w:link w:val="CommentSubject"/>
    <w:uiPriority w:val="99"/>
    <w:semiHidden/>
    <w:rsid w:val="00DF1584"/>
    <w:rPr>
      <w:b/>
      <w:bCs/>
      <w:sz w:val="20"/>
      <w:szCs w:val="20"/>
    </w:rPr>
  </w:style>
  <w:style w:type="paragraph" w:styleId="Revision">
    <w:name w:val="Revision"/>
    <w:hidden/>
    <w:uiPriority w:val="99"/>
    <w:semiHidden/>
    <w:rsid w:val="00176EF9"/>
    <w:pPr>
      <w:spacing w:after="0" w:line="240" w:lineRule="auto"/>
    </w:pPr>
  </w:style>
  <w:style w:type="paragraph" w:styleId="Header">
    <w:name w:val="header"/>
    <w:basedOn w:val="Normal"/>
    <w:link w:val="HeaderChar"/>
    <w:uiPriority w:val="99"/>
    <w:unhideWhenUsed/>
    <w:rsid w:val="002D1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76B"/>
  </w:style>
  <w:style w:type="paragraph" w:styleId="Footer">
    <w:name w:val="footer"/>
    <w:basedOn w:val="Normal"/>
    <w:link w:val="FooterChar"/>
    <w:uiPriority w:val="99"/>
    <w:unhideWhenUsed/>
    <w:rsid w:val="002D1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76B"/>
  </w:style>
  <w:style w:type="paragraph" w:customStyle="1" w:styleId="TableText">
    <w:name w:val="Table Text"/>
    <w:basedOn w:val="Normal"/>
    <w:qFormat/>
    <w:rsid w:val="00A44746"/>
    <w:pPr>
      <w:spacing w:after="0" w:line="240" w:lineRule="auto"/>
      <w:jc w:val="center"/>
    </w:pPr>
    <w:rPr>
      <w:rFonts w:ascii="Futura" w:hAnsi="Futura" w:cs="Arial"/>
      <w:spacing w:val="10"/>
      <w:sz w:val="21"/>
      <w:szCs w:val="21"/>
    </w:rPr>
  </w:style>
  <w:style w:type="paragraph" w:styleId="Subtitle">
    <w:name w:val="Subtitle"/>
    <w:basedOn w:val="Normal"/>
    <w:next w:val="Normal"/>
    <w:link w:val="SubtitleChar"/>
    <w:uiPriority w:val="11"/>
    <w:qFormat/>
    <w:rsid w:val="00A47558"/>
    <w:pPr>
      <w:spacing w:before="240" w:after="0"/>
    </w:pPr>
    <w:rPr>
      <w:rFonts w:ascii="Arial" w:eastAsia="Arial" w:hAnsi="Arial" w:cs="Arial"/>
      <w:b/>
      <w:bCs/>
    </w:rPr>
  </w:style>
  <w:style w:type="character" w:customStyle="1" w:styleId="SubtitleChar">
    <w:name w:val="Subtitle Char"/>
    <w:basedOn w:val="DefaultParagraphFont"/>
    <w:link w:val="Subtitle"/>
    <w:uiPriority w:val="11"/>
    <w:rsid w:val="00A47558"/>
    <w:rPr>
      <w:rFonts w:ascii="Arial" w:eastAsia="Arial" w:hAnsi="Arial" w:cs="Arial"/>
      <w:b/>
      <w:bCs/>
    </w:rPr>
  </w:style>
  <w:style w:type="paragraph" w:styleId="ListParagraph">
    <w:name w:val="List Paragraph"/>
    <w:basedOn w:val="Normal"/>
    <w:uiPriority w:val="34"/>
    <w:qFormat/>
    <w:rsid w:val="00901290"/>
    <w:pPr>
      <w:ind w:left="720"/>
      <w:contextualSpacing/>
    </w:pPr>
  </w:style>
  <w:style w:type="character" w:styleId="Hyperlink">
    <w:name w:val="Hyperlink"/>
    <w:basedOn w:val="DefaultParagraphFont"/>
    <w:uiPriority w:val="99"/>
    <w:unhideWhenUsed/>
    <w:rsid w:val="00B930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4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nsf.org%2Fnewsroom_pdf%2Fconcrete_pcr_2019.pdf&amp;data=02%7C01%7CBKelley%40marincounty.org%7C16017133f95946094e0508d753e70c6d%7Cd272712e54ee458485b3934c194eeb6d%7C0%7C1%7C637070124134097452&amp;sdata=7DvqcKKa9torH%2FcEDDRCDr1exqFc2PoGbD26CDzdVJo%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87583-4AB2-4E22-A016-6B1EE111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9</Pages>
  <Words>3186</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Armanino, Dana</dc:creator>
  <cp:keywords/>
  <dc:description/>
  <cp:lastModifiedBy>Zanmiller, Alice</cp:lastModifiedBy>
  <cp:revision>24</cp:revision>
  <cp:lastPrinted>2018-01-11T18:34:00Z</cp:lastPrinted>
  <dcterms:created xsi:type="dcterms:W3CDTF">2018-01-26T00:49:00Z</dcterms:created>
  <dcterms:modified xsi:type="dcterms:W3CDTF">2019-11-07T21:57:00Z</dcterms:modified>
</cp:coreProperties>
</file>